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A93D7" w14:textId="10B297AF" w:rsidR="004F63DB" w:rsidRPr="00010AEB" w:rsidRDefault="004F63DB" w:rsidP="00010AEB">
      <w:pPr>
        <w:spacing w:after="0" w:line="240" w:lineRule="auto"/>
        <w:rPr>
          <w:rFonts w:ascii="Encode Sans Compressed" w:eastAsia="Calibri" w:hAnsi="Encode Sans Compressed" w:cs="Arial"/>
          <w:color w:val="33006F"/>
          <w:sz w:val="44"/>
          <w:szCs w:val="44"/>
        </w:rPr>
      </w:pPr>
      <w:r w:rsidRPr="004F63DB">
        <w:rPr>
          <w:rFonts w:ascii="Encode Sans Compressed" w:eastAsia="Calibri" w:hAnsi="Encode Sans Compressed" w:cs="Arial"/>
          <w:color w:val="33006F"/>
          <w:sz w:val="44"/>
          <w:szCs w:val="44"/>
        </w:rPr>
        <w:t>UW College of Engineering style guide</w:t>
      </w:r>
    </w:p>
    <w:p w14:paraId="4DED9F54" w14:textId="7769FA4E" w:rsidR="00010AEB" w:rsidRDefault="00010AEB" w:rsidP="004F63DB">
      <w:pPr>
        <w:spacing w:after="0" w:line="276" w:lineRule="auto"/>
        <w:rPr>
          <w:rFonts w:ascii="Arial" w:eastAsia="Arial" w:hAnsi="Arial" w:cs="Arial"/>
          <w:color w:val="000000"/>
        </w:rPr>
      </w:pPr>
      <w:r w:rsidRPr="00010AEB">
        <w:rPr>
          <w:rFonts w:ascii="Arial" w:eastAsia="Arial" w:hAnsi="Arial" w:cs="Arial"/>
          <w:noProof/>
          <w:color w:val="000000"/>
        </w:rPr>
        <w:drawing>
          <wp:inline distT="0" distB="0" distL="0" distR="0" wp14:anchorId="40AB4872" wp14:editId="797750C8">
            <wp:extent cx="2914650" cy="58293"/>
            <wp:effectExtent l="0" t="0" r="0" b="0"/>
            <wp:docPr id="4" name="Picture 4" descr="C:\Users\cdyates\Desktop\Bar_RtAngle_HEX-375x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yates\Desktop\Bar_RtAngle_HEX-375x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4541" cy="70091"/>
                    </a:xfrm>
                    <a:prstGeom prst="rect">
                      <a:avLst/>
                    </a:prstGeom>
                    <a:noFill/>
                    <a:ln>
                      <a:noFill/>
                    </a:ln>
                  </pic:spPr>
                </pic:pic>
              </a:graphicData>
            </a:graphic>
          </wp:inline>
        </w:drawing>
      </w:r>
    </w:p>
    <w:p w14:paraId="77D06888" w14:textId="77777777" w:rsidR="00010AEB" w:rsidRPr="004F63DB" w:rsidRDefault="00010AEB" w:rsidP="004F63DB">
      <w:pPr>
        <w:spacing w:after="0" w:line="276" w:lineRule="auto"/>
        <w:rPr>
          <w:rFonts w:ascii="Arial" w:eastAsia="Arial" w:hAnsi="Arial" w:cs="Arial"/>
          <w:color w:val="000000"/>
        </w:rPr>
      </w:pPr>
    </w:p>
    <w:p w14:paraId="04C760D4" w14:textId="56DDE3E7" w:rsidR="004F63DB" w:rsidRPr="00197DC1" w:rsidRDefault="003F5E32" w:rsidP="004F63DB">
      <w:pPr>
        <w:spacing w:after="0" w:line="276" w:lineRule="auto"/>
        <w:rPr>
          <w:rFonts w:ascii="Open Sans" w:eastAsia="Arial" w:hAnsi="Open Sans" w:cs="Arial"/>
          <w:color w:val="000000"/>
        </w:rPr>
      </w:pPr>
      <w:r>
        <w:rPr>
          <w:rFonts w:ascii="Open Sans" w:eastAsia="Arial" w:hAnsi="Open Sans" w:cs="Arial"/>
          <w:color w:val="000000"/>
        </w:rPr>
        <w:t>The College of Engineering</w:t>
      </w:r>
      <w:r w:rsidR="00197DC1">
        <w:rPr>
          <w:rFonts w:ascii="Open Sans" w:eastAsia="Arial" w:hAnsi="Open Sans" w:cs="Arial"/>
          <w:color w:val="000000"/>
        </w:rPr>
        <w:t xml:space="preserve"> primarily</w:t>
      </w:r>
      <w:r w:rsidR="004F63DB" w:rsidRPr="004F63DB">
        <w:rPr>
          <w:rFonts w:ascii="Open Sans" w:eastAsia="Arial" w:hAnsi="Open Sans" w:cs="Arial"/>
          <w:color w:val="000000"/>
        </w:rPr>
        <w:t xml:space="preserve"> follow</w:t>
      </w:r>
      <w:r>
        <w:rPr>
          <w:rFonts w:ascii="Open Sans" w:eastAsia="Arial" w:hAnsi="Open Sans" w:cs="Arial"/>
          <w:color w:val="000000"/>
        </w:rPr>
        <w:t>s</w:t>
      </w:r>
      <w:r w:rsidR="004F63DB" w:rsidRPr="004F63DB">
        <w:rPr>
          <w:rFonts w:ascii="Open Sans" w:eastAsia="Arial" w:hAnsi="Open Sans" w:cs="Arial"/>
          <w:color w:val="000000"/>
        </w:rPr>
        <w:t xml:space="preserve"> 1) </w:t>
      </w:r>
      <w:hyperlink r:id="rId9" w:history="1">
        <w:r w:rsidR="004F63DB" w:rsidRPr="00197DC1">
          <w:rPr>
            <w:rStyle w:val="Hyperlink"/>
            <w:rFonts w:ascii="Open Sans" w:eastAsia="Arial" w:hAnsi="Open Sans" w:cs="Arial"/>
          </w:rPr>
          <w:t>UW style</w:t>
        </w:r>
      </w:hyperlink>
      <w:r w:rsidR="004F63DB" w:rsidRPr="004F63DB">
        <w:rPr>
          <w:rFonts w:ascii="Open Sans" w:eastAsia="Arial" w:hAnsi="Open Sans" w:cs="Arial"/>
          <w:color w:val="000000"/>
        </w:rPr>
        <w:t xml:space="preserve"> and 2) </w:t>
      </w:r>
      <w:hyperlink r:id="rId10" w:history="1">
        <w:r w:rsidR="004F63DB" w:rsidRPr="00197DC1">
          <w:rPr>
            <w:rStyle w:val="Hyperlink"/>
            <w:rFonts w:ascii="Open Sans" w:eastAsia="Arial" w:hAnsi="Open Sans" w:cs="Arial"/>
          </w:rPr>
          <w:t>AP style</w:t>
        </w:r>
      </w:hyperlink>
      <w:r w:rsidR="00197DC1">
        <w:rPr>
          <w:rFonts w:ascii="Open Sans" w:eastAsia="Arial" w:hAnsi="Open Sans" w:cs="Arial"/>
          <w:color w:val="000000"/>
        </w:rPr>
        <w:t xml:space="preserve"> (subscription required)</w:t>
      </w:r>
      <w:r w:rsidR="004F63DB" w:rsidRPr="004F63DB">
        <w:rPr>
          <w:rFonts w:ascii="Open Sans" w:eastAsia="Arial" w:hAnsi="Open Sans" w:cs="Arial"/>
          <w:color w:val="000000"/>
        </w:rPr>
        <w:t>. Common issues and exceptions are listed below.</w:t>
      </w:r>
    </w:p>
    <w:p w14:paraId="6FDA6082"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abbreviations and acronyms</w:t>
      </w:r>
    </w:p>
    <w:p w14:paraId="27B53D9C" w14:textId="77777777" w:rsidR="004F63DB" w:rsidRPr="004F63DB" w:rsidRDefault="004F63DB" w:rsidP="004F63DB">
      <w:pPr>
        <w:numPr>
          <w:ilvl w:val="0"/>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Spell out for first citation and follow with the abbreviation or acronym in parentheses: </w:t>
      </w:r>
      <w:r w:rsidRPr="004F63DB">
        <w:rPr>
          <w:rFonts w:ascii="Open Sans" w:eastAsia="Times New Roman" w:hAnsi="Open Sans" w:cs="Open Sans"/>
          <w:i/>
          <w:iCs/>
          <w:color w:val="000000"/>
        </w:rPr>
        <w:t>The Center for Engineering Learning &amp; Teaching (CELT) adopted new procedures. CELT focuses its research on …</w:t>
      </w:r>
    </w:p>
    <w:p w14:paraId="6F09502D" w14:textId="77777777" w:rsidR="004F63DB" w:rsidRPr="004F63DB" w:rsidRDefault="004F63DB" w:rsidP="004F63DB">
      <w:pPr>
        <w:numPr>
          <w:ilvl w:val="0"/>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Avoid overuse of acronyms; include only if necessary to clarify multiple references in copy or if the organization/program/etc. is more commonly known by an acronym.</w:t>
      </w:r>
    </w:p>
    <w:p w14:paraId="5355CBA0" w14:textId="77777777" w:rsidR="004F63DB" w:rsidRPr="004F63DB" w:rsidRDefault="004F63DB" w:rsidP="004F63DB">
      <w:pPr>
        <w:numPr>
          <w:ilvl w:val="0"/>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Common abbreviations and acronyms used in the College of Engineering:</w:t>
      </w:r>
    </w:p>
    <w:p w14:paraId="1D71ADF1"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BARC – Boeing Advanced Research Center </w:t>
      </w:r>
    </w:p>
    <w:p w14:paraId="2D2AB0D9"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BPC – Business Plan Competition</w:t>
      </w:r>
    </w:p>
    <w:p w14:paraId="59CF3472"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CSNE - Center for Sensorimotor Neural Engineering</w:t>
      </w:r>
    </w:p>
    <w:p w14:paraId="7D1BDB6B"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Departmental abbreviations:</w:t>
      </w:r>
    </w:p>
    <w:p w14:paraId="30BD8831"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AA – Aeronautics &amp; Astronautics</w:t>
      </w:r>
    </w:p>
    <w:p w14:paraId="721E7E10"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proofErr w:type="spellStart"/>
      <w:r w:rsidRPr="004F63DB">
        <w:rPr>
          <w:rFonts w:ascii="Open Sans" w:eastAsia="Times New Roman" w:hAnsi="Open Sans" w:cs="Open Sans"/>
          <w:color w:val="000000"/>
        </w:rPr>
        <w:t>BioE</w:t>
      </w:r>
      <w:proofErr w:type="spellEnd"/>
      <w:r w:rsidRPr="004F63DB">
        <w:rPr>
          <w:rFonts w:ascii="Open Sans" w:eastAsia="Times New Roman" w:hAnsi="Open Sans" w:cs="Open Sans"/>
          <w:color w:val="000000"/>
        </w:rPr>
        <w:t xml:space="preserve"> - </w:t>
      </w:r>
      <w:proofErr w:type="spellStart"/>
      <w:r w:rsidRPr="004F63DB">
        <w:rPr>
          <w:rFonts w:ascii="Open Sans" w:eastAsia="Times New Roman" w:hAnsi="Open Sans" w:cs="Open Sans"/>
          <w:color w:val="000000"/>
        </w:rPr>
        <w:t>BioEngineering</w:t>
      </w:r>
      <w:proofErr w:type="spellEnd"/>
    </w:p>
    <w:p w14:paraId="16D729D8"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proofErr w:type="spellStart"/>
      <w:r w:rsidRPr="004F63DB">
        <w:rPr>
          <w:rFonts w:ascii="Open Sans" w:eastAsia="Times New Roman" w:hAnsi="Open Sans" w:cs="Open Sans"/>
          <w:color w:val="000000"/>
        </w:rPr>
        <w:t>ChemE</w:t>
      </w:r>
      <w:proofErr w:type="spellEnd"/>
      <w:r w:rsidRPr="004F63DB">
        <w:rPr>
          <w:rFonts w:ascii="Open Sans" w:eastAsia="Times New Roman" w:hAnsi="Open Sans" w:cs="Open Sans"/>
          <w:color w:val="000000"/>
        </w:rPr>
        <w:t xml:space="preserve"> – Chemical Engineering</w:t>
      </w:r>
    </w:p>
    <w:p w14:paraId="576D0B06"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CEE – Civil &amp; Environmental Engineering</w:t>
      </w:r>
    </w:p>
    <w:p w14:paraId="0D4CD0EE"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CSE – Computer Science &amp; Engineering</w:t>
      </w:r>
    </w:p>
    <w:p w14:paraId="56F7F594"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EE – Electrical Engineering</w:t>
      </w:r>
    </w:p>
    <w:p w14:paraId="019514AC" w14:textId="4D7B93CA" w:rsidR="003F5E32"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HCDE – Human Centered Design &amp; Engineering</w:t>
      </w:r>
    </w:p>
    <w:p w14:paraId="18E17DAF" w14:textId="1D9F5920" w:rsidR="004F63DB" w:rsidRPr="003F5E32" w:rsidRDefault="003F5E32" w:rsidP="003F5E32">
      <w:pPr>
        <w:tabs>
          <w:tab w:val="left" w:pos="9300"/>
        </w:tabs>
        <w:rPr>
          <w:rFonts w:ascii="Open Sans" w:eastAsia="Times New Roman" w:hAnsi="Open Sans" w:cs="Open Sans"/>
        </w:rPr>
      </w:pPr>
      <w:r>
        <w:rPr>
          <w:rFonts w:ascii="Open Sans" w:eastAsia="Times New Roman" w:hAnsi="Open Sans" w:cs="Open Sans"/>
        </w:rPr>
        <w:tab/>
      </w:r>
    </w:p>
    <w:p w14:paraId="4F46BF29"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lastRenderedPageBreak/>
        <w:t>ISE – Industrial &amp; Systems Engineering</w:t>
      </w:r>
    </w:p>
    <w:p w14:paraId="682055F8"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ME – Mechanical Engineering</w:t>
      </w:r>
    </w:p>
    <w:p w14:paraId="3B8EFABD" w14:textId="77777777" w:rsidR="004F63DB" w:rsidRPr="004F63DB" w:rsidRDefault="004F63DB" w:rsidP="004F63DB">
      <w:pPr>
        <w:numPr>
          <w:ilvl w:val="2"/>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MSE – Materials Science Engineering</w:t>
      </w:r>
    </w:p>
    <w:p w14:paraId="7735F0DC"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DO-IT - Disabilities Opportunities Internetworking Technology </w:t>
      </w:r>
    </w:p>
    <w:p w14:paraId="6B661DB5"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EAB – executive advisory board</w:t>
      </w:r>
    </w:p>
    <w:p w14:paraId="478E9746"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EIC – Environmental Innovation Challenge</w:t>
      </w:r>
    </w:p>
    <w:p w14:paraId="444E2F46"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EIM – Engineering in Medicine (course)</w:t>
      </w:r>
    </w:p>
    <w:p w14:paraId="067857EA"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EHI – Engineering and Health Initiative</w:t>
      </w:r>
    </w:p>
    <w:p w14:paraId="51D16A6C"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HIC – Health Innovation Challenge</w:t>
      </w:r>
    </w:p>
    <w:p w14:paraId="69EC96D6"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MSEP - Minority Scholars Engineering Program</w:t>
      </w:r>
    </w:p>
    <w:p w14:paraId="34637545"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PEERs - Promoting Equity in Engineering Relationships </w:t>
      </w:r>
    </w:p>
    <w:p w14:paraId="6696B6A0"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STARS – Washington </w:t>
      </w:r>
      <w:proofErr w:type="spellStart"/>
      <w:r w:rsidRPr="004F63DB">
        <w:rPr>
          <w:rFonts w:ascii="Open Sans" w:eastAsia="Times New Roman" w:hAnsi="Open Sans" w:cs="Open Sans"/>
          <w:color w:val="000000"/>
        </w:rPr>
        <w:t>STate</w:t>
      </w:r>
      <w:proofErr w:type="spellEnd"/>
      <w:r w:rsidRPr="004F63DB">
        <w:rPr>
          <w:rFonts w:ascii="Open Sans" w:eastAsia="Times New Roman" w:hAnsi="Open Sans" w:cs="Open Sans"/>
          <w:color w:val="000000"/>
        </w:rPr>
        <w:t xml:space="preserve"> Academic </w:t>
      </w:r>
      <w:proofErr w:type="spellStart"/>
      <w:r w:rsidRPr="004F63DB">
        <w:rPr>
          <w:rFonts w:ascii="Open Sans" w:eastAsia="Times New Roman" w:hAnsi="Open Sans" w:cs="Open Sans"/>
          <w:color w:val="000000"/>
        </w:rPr>
        <w:t>RedShirt</w:t>
      </w:r>
      <w:proofErr w:type="spellEnd"/>
      <w:r w:rsidRPr="004F63DB">
        <w:rPr>
          <w:rFonts w:ascii="Open Sans" w:eastAsia="Times New Roman" w:hAnsi="Open Sans" w:cs="Open Sans"/>
          <w:color w:val="000000"/>
        </w:rPr>
        <w:t xml:space="preserve"> program </w:t>
      </w:r>
    </w:p>
    <w:p w14:paraId="3EE8FACE"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VIP – vertically integrated projects</w:t>
      </w:r>
    </w:p>
    <w:p w14:paraId="0AEA9325" w14:textId="77777777" w:rsidR="004F63DB" w:rsidRPr="004F63DB" w:rsidRDefault="004F63DB" w:rsidP="004F63DB">
      <w:pPr>
        <w:numPr>
          <w:ilvl w:val="1"/>
          <w:numId w:val="1"/>
        </w:numPr>
        <w:shd w:val="clear" w:color="auto" w:fill="FFFFFF"/>
        <w:spacing w:before="100" w:beforeAutospacing="1" w:after="100" w:afterAutospacing="1" w:line="439" w:lineRule="atLeast"/>
        <w:contextualSpacing/>
        <w:rPr>
          <w:rFonts w:ascii="Open Sans" w:eastAsia="Times New Roman" w:hAnsi="Open Sans" w:cs="Open Sans"/>
          <w:color w:val="000000"/>
        </w:rPr>
      </w:pPr>
      <w:proofErr w:type="spellStart"/>
      <w:r w:rsidRPr="004F63DB">
        <w:rPr>
          <w:rFonts w:ascii="Open Sans" w:eastAsia="Times New Roman" w:hAnsi="Open Sans" w:cs="Open Sans"/>
          <w:color w:val="000000"/>
        </w:rPr>
        <w:t>WiSE</w:t>
      </w:r>
      <w:proofErr w:type="spellEnd"/>
      <w:r w:rsidRPr="004F63DB">
        <w:rPr>
          <w:rFonts w:ascii="Open Sans" w:eastAsia="Times New Roman" w:hAnsi="Open Sans" w:cs="Open Sans"/>
          <w:color w:val="000000"/>
        </w:rPr>
        <w:t xml:space="preserve"> – Women in Science and Engineering</w:t>
      </w:r>
    </w:p>
    <w:p w14:paraId="641BB1E7" w14:textId="77777777" w:rsidR="004F63DB" w:rsidRPr="004F63DB" w:rsidRDefault="004F63DB" w:rsidP="004F63DB">
      <w:pPr>
        <w:shd w:val="clear" w:color="auto" w:fill="FFFFFF"/>
        <w:spacing w:before="100" w:beforeAutospacing="1" w:after="100" w:afterAutospacing="1" w:line="439" w:lineRule="atLeast"/>
        <w:ind w:left="1440"/>
        <w:contextualSpacing/>
        <w:rPr>
          <w:rFonts w:ascii="Open Sans" w:eastAsia="Times New Roman" w:hAnsi="Open Sans" w:cs="Open Sans"/>
          <w:color w:val="000000"/>
        </w:rPr>
      </w:pPr>
    </w:p>
    <w:p w14:paraId="1584E55B"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active voice vs. passive voice</w:t>
      </w:r>
    </w:p>
    <w:p w14:paraId="265F7FE5" w14:textId="77777777" w:rsidR="004F63DB" w:rsidRPr="004F63DB" w:rsidRDefault="004F63DB" w:rsidP="004F63DB">
      <w:pPr>
        <w:numPr>
          <w:ilvl w:val="0"/>
          <w:numId w:val="2"/>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active voice whenever possible: </w:t>
      </w:r>
      <w:r w:rsidRPr="004F63DB">
        <w:rPr>
          <w:rFonts w:ascii="Open Sans" w:eastAsia="Times New Roman" w:hAnsi="Open Sans" w:cs="Open Sans"/>
          <w:i/>
          <w:iCs/>
          <w:color w:val="000000"/>
        </w:rPr>
        <w:t xml:space="preserve">Mr. Husky gave the gift to the College of Engineering </w:t>
      </w:r>
      <w:r w:rsidRPr="004F63DB">
        <w:rPr>
          <w:rFonts w:ascii="Open Sans" w:eastAsia="Times New Roman" w:hAnsi="Open Sans" w:cs="Open Sans"/>
          <w:color w:val="000000"/>
        </w:rPr>
        <w:t>(active) instead of </w:t>
      </w:r>
      <w:r w:rsidRPr="004F63DB">
        <w:rPr>
          <w:rFonts w:ascii="Open Sans" w:eastAsia="Times New Roman" w:hAnsi="Open Sans" w:cs="Open Sans"/>
          <w:i/>
          <w:iCs/>
          <w:color w:val="000000"/>
        </w:rPr>
        <w:t>The gift was given to the College of Engineering by Mr. Husky</w:t>
      </w:r>
      <w:r w:rsidRPr="004F63DB">
        <w:rPr>
          <w:rFonts w:ascii="Open Sans" w:eastAsia="Times New Roman" w:hAnsi="Open Sans" w:cs="Open Sans"/>
          <w:color w:val="000000"/>
        </w:rPr>
        <w:t> (passive).</w:t>
      </w:r>
    </w:p>
    <w:p w14:paraId="38BA31A2"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5A0EEB97"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adviser</w:t>
      </w:r>
    </w:p>
    <w:p w14:paraId="0970F499" w14:textId="77777777" w:rsidR="004F63DB" w:rsidRPr="004F63DB" w:rsidRDefault="004F63DB" w:rsidP="004F63DB">
      <w:pPr>
        <w:numPr>
          <w:ilvl w:val="0"/>
          <w:numId w:val="18"/>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Not advisor. (Note exception: UW Medicine uses patient advisors.)</w:t>
      </w:r>
    </w:p>
    <w:p w14:paraId="4D6444E8"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1AB46262"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alumna, alumnae, alumni, alumnus</w:t>
      </w:r>
    </w:p>
    <w:p w14:paraId="152F04DF" w14:textId="77777777" w:rsidR="004F63DB" w:rsidRPr="004F63DB" w:rsidRDefault="004F63DB" w:rsidP="004F63DB">
      <w:pPr>
        <w:numPr>
          <w:ilvl w:val="0"/>
          <w:numId w:val="19"/>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alumnus (alumni in the plural) when referring to a man who has attended a school, alumna (alumnae in the plural) for a woman.</w:t>
      </w:r>
    </w:p>
    <w:p w14:paraId="47DAAC7D" w14:textId="77777777" w:rsidR="004F63DB" w:rsidRPr="004F63DB" w:rsidRDefault="004F63DB" w:rsidP="004F63DB">
      <w:pPr>
        <w:numPr>
          <w:ilvl w:val="0"/>
          <w:numId w:val="19"/>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alumni when referring to a group of men and women.</w:t>
      </w:r>
    </w:p>
    <w:p w14:paraId="2B180A35" w14:textId="77777777" w:rsidR="004F63DB" w:rsidRPr="004F63DB" w:rsidRDefault="004F63DB" w:rsidP="004F63DB">
      <w:pPr>
        <w:numPr>
          <w:ilvl w:val="0"/>
          <w:numId w:val="19"/>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If degree information is essential to the story, use description in the text rather than listing degree information: </w:t>
      </w:r>
      <w:r w:rsidRPr="004F63DB">
        <w:rPr>
          <w:rFonts w:ascii="Open Sans" w:eastAsia="Times New Roman" w:hAnsi="Open Sans" w:cs="Open Sans"/>
          <w:i/>
          <w:color w:val="000000"/>
        </w:rPr>
        <w:t>Before completing her bioengineering degree in 2012, Jane Husky…</w:t>
      </w:r>
    </w:p>
    <w:p w14:paraId="544C6214" w14:textId="77777777" w:rsidR="004F63DB" w:rsidRPr="004F63DB" w:rsidRDefault="004F63DB" w:rsidP="004F63DB">
      <w:pPr>
        <w:numPr>
          <w:ilvl w:val="1"/>
          <w:numId w:val="19"/>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lastRenderedPageBreak/>
        <w:t xml:space="preserve">If space is too limited for description, such as in a photo caption, include the graduation year after the name with commas on either side: </w:t>
      </w:r>
      <w:r w:rsidRPr="004F63DB">
        <w:rPr>
          <w:rFonts w:ascii="Open Sans" w:eastAsia="Times New Roman" w:hAnsi="Open Sans" w:cs="Open Sans"/>
          <w:i/>
          <w:color w:val="000000"/>
        </w:rPr>
        <w:t>Joe Husky, ’79 MS, accepted the award.</w:t>
      </w:r>
    </w:p>
    <w:p w14:paraId="115B7668" w14:textId="77777777" w:rsidR="004F63DB" w:rsidRPr="004F63DB" w:rsidRDefault="004F63DB" w:rsidP="004F63DB">
      <w:pPr>
        <w:numPr>
          <w:ilvl w:val="1"/>
          <w:numId w:val="19"/>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See “Degrees” below for more details.</w:t>
      </w:r>
    </w:p>
    <w:p w14:paraId="7CDA1EC9" w14:textId="77777777" w:rsidR="004F63DB" w:rsidRPr="004F63DB" w:rsidRDefault="004F63DB" w:rsidP="004F63DB">
      <w:pPr>
        <w:shd w:val="clear" w:color="auto" w:fill="FFFFFF"/>
        <w:spacing w:before="100" w:beforeAutospacing="1" w:after="100" w:afterAutospacing="1" w:line="439" w:lineRule="atLeast"/>
        <w:ind w:left="1440"/>
        <w:contextualSpacing/>
        <w:rPr>
          <w:rFonts w:ascii="Open Sans" w:eastAsia="Times New Roman" w:hAnsi="Open Sans" w:cs="Open Sans"/>
          <w:color w:val="000000"/>
        </w:rPr>
      </w:pPr>
    </w:p>
    <w:p w14:paraId="56DC0F43"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a.m., p.m.</w:t>
      </w:r>
    </w:p>
    <w:p w14:paraId="53425C20" w14:textId="77777777" w:rsidR="004F63DB" w:rsidRPr="004F63DB" w:rsidRDefault="004F63DB" w:rsidP="004F63DB">
      <w:pPr>
        <w:numPr>
          <w:ilvl w:val="0"/>
          <w:numId w:val="20"/>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Lowercase with periods.</w:t>
      </w:r>
    </w:p>
    <w:p w14:paraId="33D508D9" w14:textId="77777777" w:rsidR="004F63DB" w:rsidRPr="004F63DB" w:rsidRDefault="004F63DB" w:rsidP="004F63DB">
      <w:pPr>
        <w:numPr>
          <w:ilvl w:val="0"/>
          <w:numId w:val="20"/>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Include a space between the numeral and </w:t>
      </w:r>
      <w:r w:rsidRPr="004F63DB">
        <w:rPr>
          <w:rFonts w:ascii="Open Sans" w:eastAsia="Times New Roman" w:hAnsi="Open Sans" w:cs="Open Sans"/>
          <w:i/>
          <w:iCs/>
          <w:color w:val="000000"/>
        </w:rPr>
        <w:t>a.m.</w:t>
      </w:r>
      <w:r w:rsidRPr="004F63DB">
        <w:rPr>
          <w:rFonts w:ascii="Open Sans" w:eastAsia="Times New Roman" w:hAnsi="Open Sans" w:cs="Open Sans"/>
          <w:color w:val="000000"/>
        </w:rPr>
        <w:t> or </w:t>
      </w:r>
      <w:r w:rsidRPr="004F63DB">
        <w:rPr>
          <w:rFonts w:ascii="Open Sans" w:eastAsia="Times New Roman" w:hAnsi="Open Sans" w:cs="Open Sans"/>
          <w:i/>
          <w:iCs/>
          <w:color w:val="000000"/>
        </w:rPr>
        <w:t>p.m.</w:t>
      </w:r>
      <w:r w:rsidRPr="004F63DB">
        <w:rPr>
          <w:rFonts w:ascii="Open Sans" w:eastAsia="Times New Roman" w:hAnsi="Open Sans" w:cs="Open Sans"/>
          <w:color w:val="000000"/>
        </w:rPr>
        <w:t>: </w:t>
      </w:r>
      <w:r w:rsidRPr="004F63DB">
        <w:rPr>
          <w:rFonts w:ascii="Open Sans" w:eastAsia="Times New Roman" w:hAnsi="Open Sans" w:cs="Open Sans"/>
          <w:i/>
          <w:iCs/>
          <w:color w:val="000000"/>
        </w:rPr>
        <w:t>10 a.m.</w:t>
      </w:r>
    </w:p>
    <w:p w14:paraId="0EC142C7"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272B8CE2" w14:textId="780B6158" w:rsidR="004F63DB" w:rsidRPr="004F63DB" w:rsidRDefault="003F5E32"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Pr>
          <w:rFonts w:ascii="Encode Sans Compressed" w:eastAsia="Times New Roman" w:hAnsi="Encode Sans Compressed" w:cs="Times New Roman"/>
          <w:b/>
          <w:bCs/>
          <w:color w:val="33006F"/>
          <w:sz w:val="28"/>
          <w:szCs w:val="28"/>
        </w:rPr>
        <w:t>a</w:t>
      </w:r>
      <w:r w:rsidR="004F63DB" w:rsidRPr="004F63DB">
        <w:rPr>
          <w:rFonts w:ascii="Encode Sans Compressed" w:eastAsia="Times New Roman" w:hAnsi="Encode Sans Compressed" w:cs="Times New Roman"/>
          <w:b/>
          <w:bCs/>
          <w:color w:val="33006F"/>
          <w:sz w:val="28"/>
          <w:szCs w:val="28"/>
        </w:rPr>
        <w:t>mpersands</w:t>
      </w:r>
    </w:p>
    <w:p w14:paraId="4CC8839B" w14:textId="77777777" w:rsidR="004F63DB" w:rsidRPr="004F63DB" w:rsidRDefault="004F63DB" w:rsidP="004F63DB">
      <w:pPr>
        <w:numPr>
          <w:ilvl w:val="0"/>
          <w:numId w:val="3"/>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only if part of a formal name. Otherwise spell out </w:t>
      </w:r>
      <w:r w:rsidRPr="004F63DB">
        <w:rPr>
          <w:rFonts w:ascii="Open Sans" w:eastAsia="Times New Roman" w:hAnsi="Open Sans" w:cs="Open Sans"/>
          <w:i/>
          <w:iCs/>
          <w:color w:val="000000"/>
        </w:rPr>
        <w:t>and</w:t>
      </w:r>
      <w:r w:rsidRPr="004F63DB">
        <w:rPr>
          <w:rFonts w:ascii="Open Sans" w:eastAsia="Times New Roman" w:hAnsi="Open Sans" w:cs="Open Sans"/>
          <w:color w:val="000000"/>
        </w:rPr>
        <w:t>: </w:t>
      </w:r>
      <w:r w:rsidRPr="004F63DB">
        <w:rPr>
          <w:rFonts w:ascii="Open Sans" w:eastAsia="Times New Roman" w:hAnsi="Open Sans" w:cs="Open Sans"/>
          <w:i/>
          <w:iCs/>
          <w:color w:val="000000"/>
        </w:rPr>
        <w:t>Aeronautics &amp; Astronautics, UW Professional &amp; Continuing Education, computing and software systems</w:t>
      </w:r>
      <w:r w:rsidRPr="004F63DB">
        <w:rPr>
          <w:rFonts w:ascii="Open Sans" w:eastAsia="Times New Roman" w:hAnsi="Open Sans" w:cs="Open Sans"/>
          <w:color w:val="000000"/>
        </w:rPr>
        <w:t>.</w:t>
      </w:r>
    </w:p>
    <w:p w14:paraId="436DB26A"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626275EE"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campus references and UW brands</w:t>
      </w:r>
    </w:p>
    <w:p w14:paraId="76531B1A" w14:textId="77777777" w:rsidR="004F63DB" w:rsidRPr="004F63DB" w:rsidRDefault="004F63DB" w:rsidP="004F63DB">
      <w:pPr>
        <w:numPr>
          <w:ilvl w:val="0"/>
          <w:numId w:val="2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Spell out the University of Washington on first reference.</w:t>
      </w:r>
    </w:p>
    <w:p w14:paraId="6D43A702" w14:textId="77777777" w:rsidR="004F63DB" w:rsidRPr="004F63DB" w:rsidRDefault="004F63DB" w:rsidP="004F63DB">
      <w:pPr>
        <w:numPr>
          <w:ilvl w:val="1"/>
          <w:numId w:val="21"/>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When used as a noun, always include the article (the): </w:t>
      </w:r>
      <w:r w:rsidRPr="004F63DB">
        <w:rPr>
          <w:rFonts w:ascii="Open Sans" w:eastAsia="Times New Roman" w:hAnsi="Open Sans" w:cs="Open Sans"/>
          <w:i/>
          <w:color w:val="000000"/>
        </w:rPr>
        <w:t>This year, the University of Washington will host the conference. Researchers at the UW are working to cure diseases.</w:t>
      </w:r>
    </w:p>
    <w:p w14:paraId="576AED96" w14:textId="77777777" w:rsidR="004F63DB" w:rsidRPr="004F63DB" w:rsidRDefault="004F63DB" w:rsidP="004F63DB">
      <w:pPr>
        <w:numPr>
          <w:ilvl w:val="1"/>
          <w:numId w:val="21"/>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When used as an adjective, omit the article (the): </w:t>
      </w:r>
      <w:r w:rsidRPr="004F63DB">
        <w:rPr>
          <w:rFonts w:ascii="Open Sans" w:eastAsia="Times New Roman" w:hAnsi="Open Sans" w:cs="Open Sans"/>
          <w:i/>
          <w:color w:val="000000"/>
        </w:rPr>
        <w:t>University of Washington students traveled to Olympia to meet with legislators. Renowned for international collaboration, UW researchers are leading the way.</w:t>
      </w:r>
    </w:p>
    <w:p w14:paraId="3C29890E" w14:textId="77777777" w:rsidR="004F63DB" w:rsidRPr="004F63DB" w:rsidRDefault="004F63DB" w:rsidP="004F63DB">
      <w:pPr>
        <w:numPr>
          <w:ilvl w:val="1"/>
          <w:numId w:val="2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Acceptable second references are the UW, the University and Washington.</w:t>
      </w:r>
    </w:p>
    <w:p w14:paraId="207BB7B4" w14:textId="77777777" w:rsidR="004F63DB" w:rsidRPr="004F63DB" w:rsidRDefault="004F63DB" w:rsidP="004F63DB">
      <w:pPr>
        <w:numPr>
          <w:ilvl w:val="1"/>
          <w:numId w:val="21"/>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Capitalize University when referring specifically to the UW: </w:t>
      </w:r>
      <w:r w:rsidRPr="004F63DB">
        <w:rPr>
          <w:rFonts w:ascii="Open Sans" w:eastAsia="Times New Roman" w:hAnsi="Open Sans" w:cs="Open Sans"/>
          <w:i/>
          <w:color w:val="000000"/>
        </w:rPr>
        <w:t xml:space="preserve">The University will host </w:t>
      </w:r>
      <w:proofErr w:type="spellStart"/>
      <w:r w:rsidRPr="004F63DB">
        <w:rPr>
          <w:rFonts w:ascii="Open Sans" w:eastAsia="Times New Roman" w:hAnsi="Open Sans" w:cs="Open Sans"/>
          <w:i/>
          <w:color w:val="000000"/>
        </w:rPr>
        <w:t>HuskyFest</w:t>
      </w:r>
      <w:proofErr w:type="spellEnd"/>
      <w:r w:rsidRPr="004F63DB">
        <w:rPr>
          <w:rFonts w:ascii="Open Sans" w:eastAsia="Times New Roman" w:hAnsi="Open Sans" w:cs="Open Sans"/>
          <w:i/>
          <w:color w:val="000000"/>
        </w:rPr>
        <w:t xml:space="preserve"> this weekend. At the meeting, University leaders discussed …</w:t>
      </w:r>
    </w:p>
    <w:p w14:paraId="45433128" w14:textId="77777777" w:rsidR="004F63DB" w:rsidRPr="004F63DB" w:rsidRDefault="004F63DB" w:rsidP="004F63DB">
      <w:pPr>
        <w:numPr>
          <w:ilvl w:val="0"/>
          <w:numId w:val="2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the University of Washington when referring to the Seattle campus or all three campuses as a whole. Never use UW Seattle or main campus.</w:t>
      </w:r>
    </w:p>
    <w:p w14:paraId="3DC1B149" w14:textId="77777777" w:rsidR="004F63DB" w:rsidRPr="004F63DB" w:rsidRDefault="004F63DB" w:rsidP="004F63DB">
      <w:pPr>
        <w:numPr>
          <w:ilvl w:val="0"/>
          <w:numId w:val="26"/>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Spell out College of Engineering on first reference. The College is an acceptable second reference (capitalize C in College). “</w:t>
      </w:r>
      <w:r w:rsidRPr="004F63DB">
        <w:rPr>
          <w:rFonts w:ascii="Open Sans" w:eastAsia="Times New Roman" w:hAnsi="Open Sans" w:cs="Open Sans"/>
          <w:i/>
          <w:color w:val="000000"/>
        </w:rPr>
        <w:t xml:space="preserve">It is a social justice issue that economically and educationally disadvantaged students be given every opportunity to pursue high-value UW degrees, such as those offered by the College of Engineering,” said Eve </w:t>
      </w:r>
      <w:proofErr w:type="spellStart"/>
      <w:r w:rsidRPr="004F63DB">
        <w:rPr>
          <w:rFonts w:ascii="Open Sans" w:eastAsia="Times New Roman" w:hAnsi="Open Sans" w:cs="Open Sans"/>
          <w:i/>
          <w:color w:val="000000"/>
        </w:rPr>
        <w:t>Riskin</w:t>
      </w:r>
      <w:proofErr w:type="spellEnd"/>
      <w:r w:rsidRPr="004F63DB">
        <w:rPr>
          <w:rFonts w:ascii="Open Sans" w:eastAsia="Times New Roman" w:hAnsi="Open Sans" w:cs="Open Sans"/>
          <w:i/>
          <w:color w:val="000000"/>
        </w:rPr>
        <w:t>, the College’s associate dean for diversity and access.</w:t>
      </w:r>
    </w:p>
    <w:p w14:paraId="4ABB0A9F" w14:textId="77777777" w:rsidR="004F63DB" w:rsidRPr="004F63DB" w:rsidRDefault="004F63DB" w:rsidP="004F63DB">
      <w:pPr>
        <w:numPr>
          <w:ilvl w:val="1"/>
          <w:numId w:val="2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Do not use COE or </w:t>
      </w:r>
      <w:proofErr w:type="spellStart"/>
      <w:r w:rsidRPr="004F63DB">
        <w:rPr>
          <w:rFonts w:ascii="Open Sans" w:eastAsia="Times New Roman" w:hAnsi="Open Sans" w:cs="Open Sans"/>
          <w:color w:val="000000"/>
        </w:rPr>
        <w:t>CoE</w:t>
      </w:r>
      <w:proofErr w:type="spellEnd"/>
      <w:r w:rsidRPr="004F63DB">
        <w:rPr>
          <w:rFonts w:ascii="Open Sans" w:eastAsia="Times New Roman" w:hAnsi="Open Sans" w:cs="Open Sans"/>
          <w:color w:val="000000"/>
        </w:rPr>
        <w:t xml:space="preserve"> in external communications.</w:t>
      </w:r>
    </w:p>
    <w:p w14:paraId="04934C15" w14:textId="77777777" w:rsidR="004F63DB" w:rsidRPr="004F63DB" w:rsidRDefault="004F63DB" w:rsidP="004F63DB">
      <w:pPr>
        <w:shd w:val="clear" w:color="auto" w:fill="FFFFFF"/>
        <w:spacing w:before="100" w:beforeAutospacing="1" w:after="100" w:afterAutospacing="1" w:line="439" w:lineRule="atLeast"/>
        <w:ind w:left="1440"/>
        <w:contextualSpacing/>
        <w:rPr>
          <w:rFonts w:ascii="Open Sans" w:eastAsia="Times New Roman" w:hAnsi="Open Sans" w:cs="Open Sans"/>
          <w:color w:val="000000"/>
        </w:rPr>
      </w:pPr>
    </w:p>
    <w:p w14:paraId="21DA7EB3"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capitalization</w:t>
      </w:r>
    </w:p>
    <w:p w14:paraId="563B4DED"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In general, avoid unnecessary capitalization.</w:t>
      </w:r>
    </w:p>
    <w:p w14:paraId="3C296014"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Academic course titles are capitalized (do not enclose in quotation marks): </w:t>
      </w:r>
      <w:r w:rsidRPr="004F63DB">
        <w:rPr>
          <w:rFonts w:ascii="Open Sans" w:eastAsia="Times New Roman" w:hAnsi="Open Sans" w:cs="Open Sans"/>
          <w:i/>
          <w:color w:val="000000"/>
        </w:rPr>
        <w:t>Rocket Propulsion, Entrepreneurial Design</w:t>
      </w:r>
    </w:p>
    <w:p w14:paraId="1A57B716"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Academic/professional titles - Lowercase formal titles when used alone or when set off from a name by commas: </w:t>
      </w:r>
      <w:r w:rsidRPr="004F63DB">
        <w:rPr>
          <w:rFonts w:ascii="Open Sans" w:eastAsia="Times New Roman" w:hAnsi="Open Sans" w:cs="Open Sans"/>
          <w:i/>
          <w:iCs/>
          <w:color w:val="000000"/>
        </w:rPr>
        <w:t>Mike Bragg, dean of the College of Engineering, will open the meeting.</w:t>
      </w:r>
    </w:p>
    <w:p w14:paraId="321775F9" w14:textId="77777777" w:rsidR="004F63DB" w:rsidRPr="004F63DB" w:rsidRDefault="004F63DB" w:rsidP="004F63DB">
      <w:pPr>
        <w:numPr>
          <w:ilvl w:val="1"/>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Capitalize formal titles when they precede a name: </w:t>
      </w:r>
      <w:r w:rsidRPr="004F63DB">
        <w:rPr>
          <w:rFonts w:ascii="Open Sans" w:eastAsia="Times New Roman" w:hAnsi="Open Sans" w:cs="Open Sans"/>
          <w:i/>
          <w:iCs/>
          <w:color w:val="000000"/>
        </w:rPr>
        <w:t>Dean Bragg</w:t>
      </w:r>
    </w:p>
    <w:p w14:paraId="4915A706" w14:textId="77777777" w:rsidR="004F63DB" w:rsidRPr="004F63DB" w:rsidRDefault="004F63DB" w:rsidP="004F63DB">
      <w:pPr>
        <w:numPr>
          <w:ilvl w:val="1"/>
          <w:numId w:val="4"/>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Avoid degree abbreviations if possible. If degree information is essential to the story, try to embed more descriptive, humanizing language in the text: </w:t>
      </w:r>
      <w:r w:rsidRPr="004F63DB">
        <w:rPr>
          <w:rFonts w:ascii="Open Sans" w:eastAsia="Times New Roman" w:hAnsi="Open Sans" w:cs="Open Sans"/>
          <w:i/>
          <w:color w:val="000000"/>
        </w:rPr>
        <w:t xml:space="preserve">UW </w:t>
      </w:r>
      <w:proofErr w:type="spellStart"/>
      <w:r w:rsidRPr="004F63DB">
        <w:rPr>
          <w:rFonts w:ascii="Open Sans" w:eastAsia="Times New Roman" w:hAnsi="Open Sans" w:cs="Open Sans"/>
          <w:i/>
          <w:color w:val="000000"/>
        </w:rPr>
        <w:t>orthotist</w:t>
      </w:r>
      <w:proofErr w:type="spellEnd"/>
      <w:r w:rsidRPr="004F63DB">
        <w:rPr>
          <w:rFonts w:ascii="Open Sans" w:eastAsia="Times New Roman" w:hAnsi="Open Sans" w:cs="Open Sans"/>
          <w:i/>
          <w:color w:val="000000"/>
        </w:rPr>
        <w:t xml:space="preserve"> Jane Husky addressed the group</w:t>
      </w:r>
      <w:r w:rsidRPr="004F63DB">
        <w:rPr>
          <w:rFonts w:ascii="Open Sans" w:eastAsia="Times New Roman" w:hAnsi="Open Sans" w:cs="Open Sans"/>
          <w:color w:val="000000"/>
        </w:rPr>
        <w:t xml:space="preserve"> instead of </w:t>
      </w:r>
      <w:r w:rsidRPr="004F63DB">
        <w:rPr>
          <w:rFonts w:ascii="Open Sans" w:eastAsia="Times New Roman" w:hAnsi="Open Sans" w:cs="Open Sans"/>
          <w:i/>
          <w:color w:val="000000"/>
        </w:rPr>
        <w:t>Jane Husky, M.D., addressed the group.</w:t>
      </w:r>
    </w:p>
    <w:p w14:paraId="5EB57BA7" w14:textId="77777777" w:rsidR="004F63DB" w:rsidRPr="004F63DB" w:rsidRDefault="004F63DB" w:rsidP="004F63DB">
      <w:pPr>
        <w:numPr>
          <w:ilvl w:val="1"/>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See also: “Degrees” below.</w:t>
      </w:r>
    </w:p>
    <w:p w14:paraId="735593C6"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Boards, committees: Lowercase terms such as </w:t>
      </w:r>
      <w:r w:rsidRPr="004F63DB">
        <w:rPr>
          <w:rFonts w:ascii="Open Sans" w:eastAsia="Times New Roman" w:hAnsi="Open Sans" w:cs="Open Sans"/>
          <w:iCs/>
          <w:color w:val="000000"/>
        </w:rPr>
        <w:t>executive board</w:t>
      </w:r>
      <w:r w:rsidRPr="004F63DB">
        <w:rPr>
          <w:rFonts w:ascii="Open Sans" w:eastAsia="Times New Roman" w:hAnsi="Open Sans" w:cs="Open Sans"/>
          <w:color w:val="000000"/>
        </w:rPr>
        <w:t> (</w:t>
      </w:r>
      <w:r w:rsidRPr="004F63DB">
        <w:rPr>
          <w:rFonts w:ascii="Open Sans" w:eastAsia="Times New Roman" w:hAnsi="Open Sans" w:cs="Open Sans"/>
          <w:i/>
          <w:iCs/>
          <w:color w:val="000000"/>
        </w:rPr>
        <w:t>Joe Husky serves on the executive board at ABC Corp.</w:t>
      </w:r>
      <w:r w:rsidRPr="004F63DB">
        <w:rPr>
          <w:rFonts w:ascii="Open Sans" w:eastAsia="Times New Roman" w:hAnsi="Open Sans" w:cs="Open Sans"/>
          <w:color w:val="000000"/>
        </w:rPr>
        <w:t>) unless it’s part of a proper name (</w:t>
      </w:r>
      <w:r w:rsidRPr="004F63DB">
        <w:rPr>
          <w:rFonts w:ascii="Open Sans" w:eastAsia="Times New Roman" w:hAnsi="Open Sans" w:cs="Open Sans"/>
          <w:i/>
          <w:color w:val="000000"/>
        </w:rPr>
        <w:t>Joe Husky serves on the</w:t>
      </w:r>
      <w:r w:rsidRPr="004F63DB">
        <w:rPr>
          <w:rFonts w:ascii="Open Sans" w:eastAsia="Times New Roman" w:hAnsi="Open Sans" w:cs="Open Sans"/>
          <w:color w:val="000000"/>
        </w:rPr>
        <w:t xml:space="preserve"> </w:t>
      </w:r>
      <w:r w:rsidRPr="004F63DB">
        <w:rPr>
          <w:rFonts w:ascii="Open Sans" w:eastAsia="Times New Roman" w:hAnsi="Open Sans" w:cs="Open Sans"/>
          <w:i/>
          <w:iCs/>
          <w:color w:val="000000"/>
        </w:rPr>
        <w:t>UW College of Engineering Executive Board</w:t>
      </w:r>
      <w:r w:rsidRPr="004F63DB">
        <w:rPr>
          <w:rFonts w:ascii="Open Sans" w:eastAsia="Times New Roman" w:hAnsi="Open Sans" w:cs="Open Sans"/>
          <w:color w:val="000000"/>
        </w:rPr>
        <w:t>).</w:t>
      </w:r>
    </w:p>
    <w:p w14:paraId="35131887"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Centers, programs - Capitalize center or program only if it is part of the formal name: </w:t>
      </w:r>
      <w:r w:rsidRPr="004F63DB">
        <w:rPr>
          <w:rFonts w:ascii="Open Sans" w:eastAsia="Times New Roman" w:hAnsi="Open Sans" w:cs="Open Sans"/>
          <w:i/>
          <w:color w:val="000000"/>
        </w:rPr>
        <w:t>Center for Sensorimotor Neural Engineering; students in the professional master’s programs will…</w:t>
      </w:r>
    </w:p>
    <w:p w14:paraId="38A0C7CA"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Certificate, certificate program - Capitalize the formal name of a certificate program: </w:t>
      </w:r>
      <w:r w:rsidRPr="004F63DB">
        <w:rPr>
          <w:rFonts w:ascii="Open Sans" w:eastAsia="Times New Roman" w:hAnsi="Open Sans" w:cs="Open Sans"/>
          <w:i/>
          <w:color w:val="000000"/>
        </w:rPr>
        <w:t xml:space="preserve">Certificate in Project Management. </w:t>
      </w:r>
    </w:p>
    <w:p w14:paraId="0B1D5492" w14:textId="77777777" w:rsidR="004F63DB" w:rsidRPr="004F63DB" w:rsidRDefault="004F63DB" w:rsidP="004F63DB">
      <w:pPr>
        <w:numPr>
          <w:ilvl w:val="1"/>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Do not capitalize program unless part of the formal name. </w:t>
      </w:r>
    </w:p>
    <w:p w14:paraId="7F4223C0" w14:textId="77777777" w:rsidR="004F63DB" w:rsidRPr="004F63DB" w:rsidRDefault="004F63DB" w:rsidP="004F63DB">
      <w:pPr>
        <w:numPr>
          <w:ilvl w:val="1"/>
          <w:numId w:val="4"/>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Unless using the full certificate name, do not capitalize the area of study nor the word certificate in narrative text: </w:t>
      </w:r>
      <w:r w:rsidRPr="004F63DB">
        <w:rPr>
          <w:rFonts w:ascii="Open Sans" w:eastAsia="Times New Roman" w:hAnsi="Open Sans" w:cs="Open Sans"/>
          <w:i/>
          <w:color w:val="000000"/>
        </w:rPr>
        <w:t>The Certificate in Editing program begins this fall. The editing certificate program includes a number of guest speakers.</w:t>
      </w:r>
    </w:p>
    <w:p w14:paraId="27627E3A"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Departments: Capitalize the formal name of an academic department (</w:t>
      </w:r>
      <w:r w:rsidRPr="004F63DB">
        <w:rPr>
          <w:rFonts w:ascii="Open Sans" w:eastAsia="Times New Roman" w:hAnsi="Open Sans" w:cs="Open Sans"/>
          <w:i/>
          <w:iCs/>
          <w:color w:val="000000"/>
        </w:rPr>
        <w:t>the University of Washington Department of Mechanical Engineering</w:t>
      </w:r>
      <w:r w:rsidRPr="004F63DB">
        <w:rPr>
          <w:rFonts w:ascii="Open Sans" w:eastAsia="Times New Roman" w:hAnsi="Open Sans" w:cs="Open Sans"/>
          <w:color w:val="000000"/>
        </w:rPr>
        <w:t>); lowercase the informal name except for words that are proper nouns or adjectives (</w:t>
      </w:r>
      <w:r w:rsidRPr="004F63DB">
        <w:rPr>
          <w:rFonts w:ascii="Open Sans" w:eastAsia="Times New Roman" w:hAnsi="Open Sans" w:cs="Open Sans"/>
          <w:i/>
          <w:iCs/>
          <w:color w:val="000000"/>
        </w:rPr>
        <w:t>the mechanical engineering department</w:t>
      </w:r>
      <w:r w:rsidRPr="004F63DB">
        <w:rPr>
          <w:rFonts w:ascii="Open Sans" w:eastAsia="Times New Roman" w:hAnsi="Open Sans" w:cs="Open Sans"/>
          <w:color w:val="000000"/>
        </w:rPr>
        <w:t>).</w:t>
      </w:r>
    </w:p>
    <w:p w14:paraId="08914C1E"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Headlines: Capitalize only the first word and any proper nouns (also referred to as sentence case).</w:t>
      </w:r>
    </w:p>
    <w:p w14:paraId="4921D498"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Locations: Capitalize places, buildings and monuments such as </w:t>
      </w:r>
      <w:proofErr w:type="spellStart"/>
      <w:r w:rsidRPr="004F63DB">
        <w:rPr>
          <w:rFonts w:ascii="Open Sans" w:eastAsia="Times New Roman" w:hAnsi="Open Sans" w:cs="Open Sans"/>
          <w:iCs/>
          <w:color w:val="000000"/>
        </w:rPr>
        <w:t>Suzzallo</w:t>
      </w:r>
      <w:proofErr w:type="spellEnd"/>
      <w:r w:rsidRPr="004F63DB">
        <w:rPr>
          <w:rFonts w:ascii="Open Sans" w:eastAsia="Times New Roman" w:hAnsi="Open Sans" w:cs="Open Sans"/>
          <w:iCs/>
          <w:color w:val="000000"/>
        </w:rPr>
        <w:t xml:space="preserve"> Library</w:t>
      </w:r>
      <w:r w:rsidRPr="004F63DB">
        <w:rPr>
          <w:rFonts w:ascii="Open Sans" w:eastAsia="Times New Roman" w:hAnsi="Open Sans" w:cs="Open Sans"/>
          <w:color w:val="000000"/>
        </w:rPr>
        <w:t>, </w:t>
      </w:r>
      <w:r w:rsidRPr="004F63DB">
        <w:rPr>
          <w:rFonts w:ascii="Open Sans" w:eastAsia="Times New Roman" w:hAnsi="Open Sans" w:cs="Open Sans"/>
          <w:iCs/>
          <w:color w:val="000000"/>
        </w:rPr>
        <w:t>Mary Gates Hall</w:t>
      </w:r>
      <w:r w:rsidRPr="004F63DB">
        <w:rPr>
          <w:rFonts w:ascii="Open Sans" w:eastAsia="Times New Roman" w:hAnsi="Open Sans" w:cs="Open Sans"/>
          <w:color w:val="000000"/>
        </w:rPr>
        <w:t>, </w:t>
      </w:r>
      <w:r w:rsidRPr="004F63DB">
        <w:rPr>
          <w:rFonts w:ascii="Open Sans" w:eastAsia="Times New Roman" w:hAnsi="Open Sans" w:cs="Open Sans"/>
          <w:iCs/>
          <w:color w:val="000000"/>
        </w:rPr>
        <w:t>the Ave</w:t>
      </w:r>
      <w:r w:rsidRPr="004F63DB">
        <w:rPr>
          <w:rFonts w:ascii="Open Sans" w:eastAsia="Times New Roman" w:hAnsi="Open Sans" w:cs="Open Sans"/>
          <w:color w:val="000000"/>
        </w:rPr>
        <w:t>, </w:t>
      </w:r>
      <w:r w:rsidRPr="004F63DB">
        <w:rPr>
          <w:rFonts w:ascii="Open Sans" w:eastAsia="Times New Roman" w:hAnsi="Open Sans" w:cs="Open Sans"/>
          <w:iCs/>
          <w:color w:val="000000"/>
        </w:rPr>
        <w:t>the Quad</w:t>
      </w:r>
      <w:r w:rsidRPr="004F63DB">
        <w:rPr>
          <w:rFonts w:ascii="Open Sans" w:eastAsia="Times New Roman" w:hAnsi="Open Sans" w:cs="Open Sans"/>
          <w:color w:val="000000"/>
        </w:rPr>
        <w:t>, </w:t>
      </w:r>
      <w:r w:rsidRPr="004F63DB">
        <w:rPr>
          <w:rFonts w:ascii="Open Sans" w:eastAsia="Times New Roman" w:hAnsi="Open Sans" w:cs="Open Sans"/>
          <w:iCs/>
          <w:color w:val="000000"/>
        </w:rPr>
        <w:t>University Bridge</w:t>
      </w:r>
      <w:r w:rsidRPr="004F63DB">
        <w:rPr>
          <w:rFonts w:ascii="Open Sans" w:eastAsia="Times New Roman" w:hAnsi="Open Sans" w:cs="Open Sans"/>
          <w:color w:val="000000"/>
        </w:rPr>
        <w:t>, etc.</w:t>
      </w:r>
    </w:p>
    <w:p w14:paraId="31E59FD0"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Majors/minors - Lowercase except for proper nouns or adjectives: </w:t>
      </w:r>
      <w:r w:rsidRPr="004F63DB">
        <w:rPr>
          <w:rFonts w:ascii="Open Sans" w:eastAsia="Times New Roman" w:hAnsi="Open Sans" w:cs="Open Sans"/>
          <w:i/>
          <w:color w:val="000000"/>
        </w:rPr>
        <w:t>The award recipient majored in mechanical engineering and minored in mathematics.</w:t>
      </w:r>
    </w:p>
    <w:p w14:paraId="5130CB2C"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Quarters: Lowercase academic season and quarters: </w:t>
      </w:r>
      <w:r w:rsidRPr="004F63DB">
        <w:rPr>
          <w:rFonts w:ascii="Open Sans" w:eastAsia="Times New Roman" w:hAnsi="Open Sans" w:cs="Open Sans"/>
          <w:i/>
          <w:iCs/>
          <w:color w:val="000000"/>
        </w:rPr>
        <w:t>fall quarter, winter quarter 2016</w:t>
      </w:r>
      <w:r w:rsidRPr="004F63DB">
        <w:rPr>
          <w:rFonts w:ascii="Open Sans" w:eastAsia="Times New Roman" w:hAnsi="Open Sans" w:cs="Open Sans"/>
          <w:color w:val="000000"/>
        </w:rPr>
        <w:t>.</w:t>
      </w:r>
    </w:p>
    <w:p w14:paraId="57EF444E" w14:textId="77777777" w:rsidR="004F63DB" w:rsidRPr="004F63DB" w:rsidRDefault="004F63DB" w:rsidP="004F63DB">
      <w:pPr>
        <w:numPr>
          <w:ilvl w:val="0"/>
          <w:numId w:val="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State: Lowercase </w:t>
      </w:r>
      <w:r w:rsidRPr="004F63DB">
        <w:rPr>
          <w:rFonts w:ascii="Open Sans" w:eastAsia="Times New Roman" w:hAnsi="Open Sans" w:cs="Open Sans"/>
          <w:i/>
          <w:iCs/>
          <w:color w:val="000000"/>
        </w:rPr>
        <w:t>state</w:t>
      </w:r>
      <w:r w:rsidRPr="004F63DB">
        <w:rPr>
          <w:rFonts w:ascii="Open Sans" w:eastAsia="Times New Roman" w:hAnsi="Open Sans" w:cs="Open Sans"/>
          <w:color w:val="000000"/>
        </w:rPr>
        <w:t> when referencing the </w:t>
      </w:r>
      <w:r w:rsidRPr="004F63DB">
        <w:rPr>
          <w:rFonts w:ascii="Open Sans" w:eastAsia="Times New Roman" w:hAnsi="Open Sans" w:cs="Open Sans"/>
          <w:i/>
          <w:iCs/>
          <w:color w:val="000000"/>
        </w:rPr>
        <w:t>state of Washington</w:t>
      </w:r>
      <w:r w:rsidRPr="004F63DB">
        <w:rPr>
          <w:rFonts w:ascii="Open Sans" w:eastAsia="Times New Roman" w:hAnsi="Open Sans" w:cs="Open Sans"/>
          <w:color w:val="000000"/>
        </w:rPr>
        <w:t> or </w:t>
      </w:r>
      <w:r w:rsidRPr="004F63DB">
        <w:rPr>
          <w:rFonts w:ascii="Open Sans" w:eastAsia="Times New Roman" w:hAnsi="Open Sans" w:cs="Open Sans"/>
          <w:i/>
          <w:iCs/>
          <w:color w:val="000000"/>
        </w:rPr>
        <w:t>Washington state.</w:t>
      </w:r>
    </w:p>
    <w:p w14:paraId="111C3EB4"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039E351E"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commas (serial comma)</w:t>
      </w:r>
    </w:p>
    <w:p w14:paraId="67687C70" w14:textId="77777777" w:rsidR="004F63DB" w:rsidRPr="004F63DB" w:rsidRDefault="004F63DB" w:rsidP="004F63DB">
      <w:pPr>
        <w:numPr>
          <w:ilvl w:val="0"/>
          <w:numId w:val="5"/>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Do not use the serial comma in a simple series of nouns or phrases: </w:t>
      </w:r>
      <w:r w:rsidRPr="004F63DB">
        <w:rPr>
          <w:rFonts w:ascii="Open Sans" w:eastAsia="Times New Roman" w:hAnsi="Open Sans" w:cs="Open Sans"/>
          <w:i/>
          <w:iCs/>
          <w:color w:val="000000"/>
        </w:rPr>
        <w:t>red, white and blue</w:t>
      </w:r>
      <w:r w:rsidRPr="004F63DB">
        <w:rPr>
          <w:rFonts w:ascii="Open Sans" w:eastAsia="Times New Roman" w:hAnsi="Open Sans" w:cs="Open Sans"/>
          <w:color w:val="000000"/>
        </w:rPr>
        <w:t> (no comma before and).</w:t>
      </w:r>
    </w:p>
    <w:p w14:paraId="2E7ACBE6" w14:textId="77777777" w:rsidR="004F63DB" w:rsidRPr="004F63DB" w:rsidRDefault="004F63DB" w:rsidP="004F63DB">
      <w:pPr>
        <w:numPr>
          <w:ilvl w:val="0"/>
          <w:numId w:val="5"/>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the serial comma before the terminal conjunction in a complex series or in other cases where the serial comma will provide clarity and improve readability: </w:t>
      </w:r>
      <w:r w:rsidRPr="004F63DB">
        <w:rPr>
          <w:rFonts w:ascii="Open Sans" w:eastAsia="Times New Roman" w:hAnsi="Open Sans" w:cs="Open Sans"/>
          <w:i/>
          <w:iCs/>
          <w:color w:val="000000"/>
        </w:rPr>
        <w:t>UW Medicine provides primary and specialty care to patients throughout the Pacific Northwest, trains medical professionals and scientists, and conducts biomedical and health services research.</w:t>
      </w:r>
      <w:r w:rsidRPr="004F63DB">
        <w:rPr>
          <w:rFonts w:ascii="Open Sans" w:eastAsia="Times New Roman" w:hAnsi="Open Sans" w:cs="Open Sans"/>
          <w:color w:val="000000"/>
        </w:rPr>
        <w:t> (Use comma before </w:t>
      </w:r>
      <w:r w:rsidRPr="004F63DB">
        <w:rPr>
          <w:rFonts w:ascii="Open Sans" w:eastAsia="Times New Roman" w:hAnsi="Open Sans" w:cs="Open Sans"/>
          <w:i/>
          <w:iCs/>
          <w:color w:val="000000"/>
        </w:rPr>
        <w:t>and conducts</w:t>
      </w:r>
      <w:r w:rsidRPr="004F63DB">
        <w:rPr>
          <w:rFonts w:ascii="Open Sans" w:eastAsia="Times New Roman" w:hAnsi="Open Sans" w:cs="Open Sans"/>
          <w:color w:val="000000"/>
        </w:rPr>
        <w:t>.)</w:t>
      </w:r>
    </w:p>
    <w:p w14:paraId="37ED1005"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1C8C6503"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composition titles</w:t>
      </w:r>
    </w:p>
    <w:p w14:paraId="510BEBB8" w14:textId="77777777" w:rsidR="004F63DB" w:rsidRPr="004F63DB" w:rsidRDefault="004F63DB" w:rsidP="004F63DB">
      <w:pPr>
        <w:numPr>
          <w:ilvl w:val="0"/>
          <w:numId w:val="6"/>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Capitalize principal words in composition titles, including prepositions and conjunctions of four or more letters.</w:t>
      </w:r>
    </w:p>
    <w:p w14:paraId="515EE48F" w14:textId="77777777" w:rsidR="004F63DB" w:rsidRPr="004F63DB" w:rsidRDefault="004F63DB" w:rsidP="004F63DB">
      <w:pPr>
        <w:numPr>
          <w:ilvl w:val="0"/>
          <w:numId w:val="6"/>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Do not italicize or put quotation marks around newspaper names. Capitalize </w:t>
      </w:r>
      <w:r w:rsidRPr="004F63DB">
        <w:rPr>
          <w:rFonts w:ascii="Open Sans" w:eastAsia="Times New Roman" w:hAnsi="Open Sans" w:cs="Open Sans"/>
          <w:i/>
          <w:iCs/>
          <w:color w:val="000000"/>
        </w:rPr>
        <w:t>the</w:t>
      </w:r>
      <w:r w:rsidRPr="004F63DB">
        <w:rPr>
          <w:rFonts w:ascii="Open Sans" w:eastAsia="Times New Roman" w:hAnsi="Open Sans" w:cs="Open Sans"/>
          <w:color w:val="000000"/>
        </w:rPr>
        <w:t xml:space="preserve"> in a publication’s name if that is the way the publication prefers to be known: </w:t>
      </w:r>
      <w:r w:rsidRPr="004F63DB">
        <w:rPr>
          <w:rFonts w:ascii="Open Sans" w:eastAsia="Times New Roman" w:hAnsi="Open Sans" w:cs="Open Sans"/>
          <w:i/>
          <w:color w:val="000000"/>
        </w:rPr>
        <w:t>The Trend in Engineering</w:t>
      </w:r>
    </w:p>
    <w:p w14:paraId="40731F4F" w14:textId="77777777" w:rsidR="004F63DB" w:rsidRPr="004F63DB" w:rsidRDefault="004F63DB" w:rsidP="004F63DB">
      <w:pPr>
        <w:numPr>
          <w:ilvl w:val="0"/>
          <w:numId w:val="6"/>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Put quotation marks around titles of books, songs, computer games, movies, operas, plays, poems, long musical compositions, television programs, specific episodes of television programs, lectures, speeches and works of art.</w:t>
      </w:r>
    </w:p>
    <w:p w14:paraId="1B84FFFB"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585CF156"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contractions</w:t>
      </w:r>
    </w:p>
    <w:p w14:paraId="00A35014" w14:textId="77777777" w:rsidR="004F63DB" w:rsidRPr="004F63DB" w:rsidRDefault="004F63DB" w:rsidP="004F63DB">
      <w:pPr>
        <w:numPr>
          <w:ilvl w:val="0"/>
          <w:numId w:val="7"/>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Contractions are okay to use to maintain a conversational tone when it’s appropriate for the audience and platform.</w:t>
      </w:r>
    </w:p>
    <w:p w14:paraId="1443CEF5"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08674F9F"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dashes</w:t>
      </w:r>
    </w:p>
    <w:p w14:paraId="7E6631BB" w14:textId="77777777" w:rsidR="004F63DB" w:rsidRPr="004F63DB" w:rsidRDefault="004F63DB" w:rsidP="004F63DB">
      <w:pPr>
        <w:numPr>
          <w:ilvl w:val="0"/>
          <w:numId w:val="8"/>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Use an </w:t>
      </w:r>
      <w:proofErr w:type="spellStart"/>
      <w:r w:rsidRPr="004F63DB">
        <w:rPr>
          <w:rFonts w:ascii="Open Sans" w:eastAsia="Times New Roman" w:hAnsi="Open Sans" w:cs="Open Sans"/>
          <w:color w:val="000000"/>
        </w:rPr>
        <w:t>en</w:t>
      </w:r>
      <w:proofErr w:type="spellEnd"/>
      <w:r w:rsidRPr="004F63DB">
        <w:rPr>
          <w:rFonts w:ascii="Open Sans" w:eastAsia="Times New Roman" w:hAnsi="Open Sans" w:cs="Open Sans"/>
          <w:color w:val="000000"/>
        </w:rPr>
        <w:t xml:space="preserve"> dash (named because it is the width of the letter “n”) between ranges of numbers or dates and between adjectival phrases containing two-word concepts: </w:t>
      </w:r>
      <w:r w:rsidRPr="004F63DB">
        <w:rPr>
          <w:rFonts w:ascii="Open Sans" w:eastAsia="Times New Roman" w:hAnsi="Open Sans" w:cs="Open Sans"/>
          <w:i/>
          <w:iCs/>
          <w:color w:val="000000"/>
        </w:rPr>
        <w:t>2011–2014</w:t>
      </w:r>
      <w:r w:rsidRPr="004F63DB">
        <w:rPr>
          <w:rFonts w:ascii="Open Sans" w:eastAsia="Times New Roman" w:hAnsi="Open Sans" w:cs="Open Sans"/>
          <w:color w:val="000000"/>
        </w:rPr>
        <w:t>, </w:t>
      </w:r>
      <w:r w:rsidRPr="004F63DB">
        <w:rPr>
          <w:rFonts w:ascii="Open Sans" w:eastAsia="Times New Roman" w:hAnsi="Open Sans" w:cs="Open Sans"/>
          <w:i/>
          <w:iCs/>
          <w:color w:val="000000"/>
        </w:rPr>
        <w:t>pages 226–229</w:t>
      </w:r>
      <w:r w:rsidRPr="004F63DB">
        <w:rPr>
          <w:rFonts w:ascii="Open Sans" w:eastAsia="Times New Roman" w:hAnsi="Open Sans" w:cs="Open Sans"/>
          <w:color w:val="000000"/>
        </w:rPr>
        <w:t>, </w:t>
      </w:r>
      <w:r w:rsidRPr="004F63DB">
        <w:rPr>
          <w:rFonts w:ascii="Open Sans" w:eastAsia="Times New Roman" w:hAnsi="Open Sans" w:cs="Open Sans"/>
          <w:i/>
          <w:iCs/>
          <w:color w:val="000000"/>
        </w:rPr>
        <w:t>Seattle–San Francisco flight</w:t>
      </w:r>
      <w:r w:rsidRPr="004F63DB">
        <w:rPr>
          <w:rFonts w:ascii="Open Sans" w:eastAsia="Times New Roman" w:hAnsi="Open Sans" w:cs="Open Sans"/>
          <w:color w:val="000000"/>
        </w:rPr>
        <w:t>.</w:t>
      </w:r>
    </w:p>
    <w:p w14:paraId="318EC683" w14:textId="77777777" w:rsidR="004F63DB" w:rsidRPr="004F63DB" w:rsidRDefault="004F63DB" w:rsidP="004F63DB">
      <w:pPr>
        <w:numPr>
          <w:ilvl w:val="1"/>
          <w:numId w:val="8"/>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Do not use spaces before or after the </w:t>
      </w:r>
      <w:proofErr w:type="spellStart"/>
      <w:r w:rsidRPr="004F63DB">
        <w:rPr>
          <w:rFonts w:ascii="Open Sans" w:eastAsia="Times New Roman" w:hAnsi="Open Sans" w:cs="Open Sans"/>
          <w:color w:val="000000"/>
        </w:rPr>
        <w:t>en</w:t>
      </w:r>
      <w:proofErr w:type="spellEnd"/>
      <w:r w:rsidRPr="004F63DB">
        <w:rPr>
          <w:rFonts w:ascii="Open Sans" w:eastAsia="Times New Roman" w:hAnsi="Open Sans" w:cs="Open Sans"/>
          <w:color w:val="000000"/>
        </w:rPr>
        <w:t xml:space="preserve"> dash.</w:t>
      </w:r>
    </w:p>
    <w:p w14:paraId="4D625D4A" w14:textId="77777777" w:rsidR="004F63DB" w:rsidRPr="004F63DB" w:rsidRDefault="004F63DB" w:rsidP="004F63DB">
      <w:pPr>
        <w:numPr>
          <w:ilvl w:val="1"/>
          <w:numId w:val="8"/>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In text, use the words </w:t>
      </w:r>
      <w:r w:rsidRPr="004F63DB">
        <w:rPr>
          <w:rFonts w:ascii="Open Sans" w:eastAsia="Times New Roman" w:hAnsi="Open Sans" w:cs="Open Sans"/>
          <w:i/>
          <w:iCs/>
          <w:color w:val="000000"/>
        </w:rPr>
        <w:t>from</w:t>
      </w:r>
      <w:r w:rsidRPr="004F63DB">
        <w:rPr>
          <w:rFonts w:ascii="Open Sans" w:eastAsia="Times New Roman" w:hAnsi="Open Sans" w:cs="Open Sans"/>
          <w:color w:val="000000"/>
        </w:rPr>
        <w:t> and </w:t>
      </w:r>
      <w:r w:rsidRPr="004F63DB">
        <w:rPr>
          <w:rFonts w:ascii="Open Sans" w:eastAsia="Times New Roman" w:hAnsi="Open Sans" w:cs="Open Sans"/>
          <w:i/>
          <w:iCs/>
          <w:color w:val="000000"/>
        </w:rPr>
        <w:t>to</w:t>
      </w:r>
      <w:r w:rsidRPr="004F63DB">
        <w:rPr>
          <w:rFonts w:ascii="Open Sans" w:eastAsia="Times New Roman" w:hAnsi="Open Sans" w:cs="Open Sans"/>
          <w:color w:val="000000"/>
        </w:rPr>
        <w:t> instead of a dash: </w:t>
      </w:r>
      <w:r w:rsidRPr="004F63DB">
        <w:rPr>
          <w:rFonts w:ascii="Open Sans" w:eastAsia="Times New Roman" w:hAnsi="Open Sans" w:cs="Open Sans"/>
          <w:i/>
          <w:iCs/>
          <w:color w:val="000000"/>
        </w:rPr>
        <w:t>He attended every Diamond Awards ceremony from 2010 to 2016</w:t>
      </w:r>
      <w:r w:rsidRPr="004F63DB">
        <w:rPr>
          <w:rFonts w:ascii="Open Sans" w:eastAsia="Times New Roman" w:hAnsi="Open Sans" w:cs="Open Sans"/>
          <w:color w:val="000000"/>
        </w:rPr>
        <w:t>.</w:t>
      </w:r>
    </w:p>
    <w:p w14:paraId="51A1C795" w14:textId="77777777" w:rsidR="004F63DB" w:rsidRPr="004F63DB" w:rsidRDefault="004F63DB" w:rsidP="004F63DB">
      <w:pPr>
        <w:numPr>
          <w:ilvl w:val="0"/>
          <w:numId w:val="8"/>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An </w:t>
      </w:r>
      <w:proofErr w:type="spellStart"/>
      <w:r w:rsidRPr="004F63DB">
        <w:rPr>
          <w:rFonts w:ascii="Open Sans" w:eastAsia="Times New Roman" w:hAnsi="Open Sans" w:cs="Open Sans"/>
          <w:color w:val="000000"/>
        </w:rPr>
        <w:t>em</w:t>
      </w:r>
      <w:proofErr w:type="spellEnd"/>
      <w:r w:rsidRPr="004F63DB">
        <w:rPr>
          <w:rFonts w:ascii="Open Sans" w:eastAsia="Times New Roman" w:hAnsi="Open Sans" w:cs="Open Sans"/>
          <w:color w:val="000000"/>
        </w:rPr>
        <w:t xml:space="preserve"> dash (named because it is the width of the letter “m”) can be used for many different reasons, including: to set off a nonessential element that requires special emphasis, to set off a series with commas within a phrase or to indicate an abrupt change. </w:t>
      </w:r>
      <w:proofErr w:type="spellStart"/>
      <w:r w:rsidRPr="004F63DB">
        <w:rPr>
          <w:rFonts w:ascii="Open Sans" w:eastAsia="Times New Roman" w:hAnsi="Open Sans" w:cs="Open Sans"/>
          <w:i/>
          <w:iCs/>
          <w:color w:val="000000"/>
        </w:rPr>
        <w:t>Shyam</w:t>
      </w:r>
      <w:proofErr w:type="spellEnd"/>
      <w:r w:rsidRPr="004F63DB">
        <w:rPr>
          <w:rFonts w:ascii="Open Sans" w:eastAsia="Times New Roman" w:hAnsi="Open Sans" w:cs="Open Sans"/>
          <w:i/>
          <w:iCs/>
          <w:color w:val="000000"/>
        </w:rPr>
        <w:t xml:space="preserve"> </w:t>
      </w:r>
      <w:proofErr w:type="spellStart"/>
      <w:r w:rsidRPr="004F63DB">
        <w:rPr>
          <w:rFonts w:ascii="Open Sans" w:eastAsia="Times New Roman" w:hAnsi="Open Sans" w:cs="Open Sans"/>
          <w:i/>
          <w:iCs/>
          <w:color w:val="000000"/>
        </w:rPr>
        <w:t>Gollakota</w:t>
      </w:r>
      <w:proofErr w:type="spellEnd"/>
      <w:r w:rsidRPr="004F63DB">
        <w:rPr>
          <w:rFonts w:ascii="Open Sans" w:eastAsia="Times New Roman" w:hAnsi="Open Sans" w:cs="Open Sans"/>
          <w:i/>
          <w:iCs/>
          <w:color w:val="000000"/>
        </w:rPr>
        <w:t>, an assistant professor in the wireless lab at the UW, is developing battery-free devices — some just half the size of a credit card — that can reflect and absorb surrounding radio signals.</w:t>
      </w:r>
    </w:p>
    <w:p w14:paraId="467287F4" w14:textId="77777777" w:rsidR="004F63DB" w:rsidRPr="004F63DB" w:rsidRDefault="004F63DB" w:rsidP="004F63DB">
      <w:pPr>
        <w:numPr>
          <w:ilvl w:val="1"/>
          <w:numId w:val="8"/>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Use a space on either side of the </w:t>
      </w:r>
      <w:proofErr w:type="spellStart"/>
      <w:r w:rsidRPr="004F63DB">
        <w:rPr>
          <w:rFonts w:ascii="Open Sans" w:eastAsia="Times New Roman" w:hAnsi="Open Sans" w:cs="Open Sans"/>
          <w:color w:val="000000"/>
        </w:rPr>
        <w:t>em</w:t>
      </w:r>
      <w:proofErr w:type="spellEnd"/>
      <w:r w:rsidRPr="004F63DB">
        <w:rPr>
          <w:rFonts w:ascii="Open Sans" w:eastAsia="Times New Roman" w:hAnsi="Open Sans" w:cs="Open Sans"/>
          <w:color w:val="000000"/>
        </w:rPr>
        <w:t xml:space="preserve"> dash.</w:t>
      </w:r>
    </w:p>
    <w:p w14:paraId="32D679E7" w14:textId="77777777" w:rsidR="004F63DB" w:rsidRPr="004F63DB" w:rsidRDefault="004F63DB" w:rsidP="004F63DB">
      <w:pPr>
        <w:shd w:val="clear" w:color="auto" w:fill="FFFFFF"/>
        <w:spacing w:before="100" w:beforeAutospacing="1" w:after="100" w:afterAutospacing="1" w:line="439" w:lineRule="atLeast"/>
        <w:ind w:left="1440"/>
        <w:contextualSpacing/>
        <w:rPr>
          <w:rFonts w:ascii="Open Sans" w:eastAsia="Times New Roman" w:hAnsi="Open Sans" w:cs="Open Sans"/>
          <w:color w:val="000000"/>
        </w:rPr>
      </w:pPr>
    </w:p>
    <w:p w14:paraId="690F59B9"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dates</w:t>
      </w:r>
    </w:p>
    <w:p w14:paraId="0CF20100" w14:textId="77777777" w:rsidR="004F63DB" w:rsidRPr="004F63DB" w:rsidRDefault="004F63DB" w:rsidP="004F63DB">
      <w:pPr>
        <w:numPr>
          <w:ilvl w:val="0"/>
          <w:numId w:val="9"/>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cardinal, not ordinal, numbers: </w:t>
      </w:r>
      <w:r w:rsidRPr="004F63DB">
        <w:rPr>
          <w:rFonts w:ascii="Open Sans" w:eastAsia="Times New Roman" w:hAnsi="Open Sans" w:cs="Open Sans"/>
          <w:i/>
          <w:iCs/>
          <w:color w:val="000000"/>
        </w:rPr>
        <w:t>April 1</w:t>
      </w:r>
      <w:r w:rsidRPr="004F63DB">
        <w:rPr>
          <w:rFonts w:ascii="Open Sans" w:eastAsia="Times New Roman" w:hAnsi="Open Sans" w:cs="Open Sans"/>
          <w:color w:val="000000"/>
        </w:rPr>
        <w:t>, not </w:t>
      </w:r>
      <w:r w:rsidRPr="004F63DB">
        <w:rPr>
          <w:rFonts w:ascii="Open Sans" w:eastAsia="Times New Roman" w:hAnsi="Open Sans" w:cs="Open Sans"/>
          <w:i/>
          <w:iCs/>
          <w:color w:val="000000"/>
        </w:rPr>
        <w:t>April 1st</w:t>
      </w:r>
      <w:r w:rsidRPr="004F63DB">
        <w:rPr>
          <w:rFonts w:ascii="Open Sans" w:eastAsia="Times New Roman" w:hAnsi="Open Sans" w:cs="Open Sans"/>
          <w:color w:val="000000"/>
        </w:rPr>
        <w:t>; </w:t>
      </w:r>
      <w:r w:rsidRPr="004F63DB">
        <w:rPr>
          <w:rFonts w:ascii="Open Sans" w:eastAsia="Times New Roman" w:hAnsi="Open Sans" w:cs="Open Sans"/>
          <w:i/>
          <w:iCs/>
          <w:color w:val="000000"/>
        </w:rPr>
        <w:t>July 4</w:t>
      </w:r>
      <w:r w:rsidRPr="004F63DB">
        <w:rPr>
          <w:rFonts w:ascii="Open Sans" w:eastAsia="Times New Roman" w:hAnsi="Open Sans" w:cs="Open Sans"/>
          <w:color w:val="000000"/>
        </w:rPr>
        <w:t>, not </w:t>
      </w:r>
      <w:r w:rsidRPr="004F63DB">
        <w:rPr>
          <w:rFonts w:ascii="Open Sans" w:eastAsia="Times New Roman" w:hAnsi="Open Sans" w:cs="Open Sans"/>
          <w:i/>
          <w:iCs/>
          <w:color w:val="000000"/>
        </w:rPr>
        <w:t>July 4th</w:t>
      </w:r>
      <w:r w:rsidRPr="004F63DB">
        <w:rPr>
          <w:rFonts w:ascii="Open Sans" w:eastAsia="Times New Roman" w:hAnsi="Open Sans" w:cs="Open Sans"/>
          <w:color w:val="000000"/>
        </w:rPr>
        <w:t>.</w:t>
      </w:r>
    </w:p>
    <w:p w14:paraId="3B1D1AF7" w14:textId="77777777" w:rsidR="004F63DB" w:rsidRPr="004F63DB" w:rsidRDefault="004F63DB" w:rsidP="004F63DB">
      <w:pPr>
        <w:numPr>
          <w:ilvl w:val="0"/>
          <w:numId w:val="9"/>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a comma before and after the year if placing a full date (month + day + year) within a sentence: </w:t>
      </w:r>
      <w:r w:rsidRPr="004F63DB">
        <w:rPr>
          <w:rFonts w:ascii="Open Sans" w:eastAsia="Times New Roman" w:hAnsi="Open Sans" w:cs="Open Sans"/>
          <w:i/>
          <w:iCs/>
          <w:color w:val="000000"/>
        </w:rPr>
        <w:t>The board met on September 25, 2015, to review the report</w:t>
      </w:r>
      <w:r w:rsidRPr="004F63DB">
        <w:rPr>
          <w:rFonts w:ascii="Open Sans" w:eastAsia="Times New Roman" w:hAnsi="Open Sans" w:cs="Open Sans"/>
          <w:color w:val="000000"/>
        </w:rPr>
        <w:t>.</w:t>
      </w:r>
    </w:p>
    <w:p w14:paraId="66A057E2" w14:textId="77777777" w:rsidR="004F63DB" w:rsidRPr="004F63DB" w:rsidRDefault="004F63DB" w:rsidP="004F63DB">
      <w:pPr>
        <w:numPr>
          <w:ilvl w:val="1"/>
          <w:numId w:val="9"/>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While AP style uses abbreviations for months (Sept.), it is also acceptable to spell out the entire month in text when space permits.</w:t>
      </w:r>
    </w:p>
    <w:p w14:paraId="3058775B" w14:textId="77777777" w:rsidR="004F63DB" w:rsidRPr="004F63DB" w:rsidRDefault="004F63DB" w:rsidP="004F63DB">
      <w:pPr>
        <w:numPr>
          <w:ilvl w:val="0"/>
          <w:numId w:val="9"/>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Do not use a comma if only listing the month and year: </w:t>
      </w:r>
      <w:r w:rsidRPr="004F63DB">
        <w:rPr>
          <w:rFonts w:ascii="Open Sans" w:eastAsia="Times New Roman" w:hAnsi="Open Sans" w:cs="Open Sans"/>
          <w:i/>
          <w:iCs/>
          <w:color w:val="000000"/>
        </w:rPr>
        <w:t>The board will meet in December 2015.</w:t>
      </w:r>
    </w:p>
    <w:p w14:paraId="4CE7BA5F"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70E59FF5"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degrees</w:t>
      </w:r>
    </w:p>
    <w:p w14:paraId="343664DA" w14:textId="77777777" w:rsidR="004F63DB" w:rsidRPr="004F63DB" w:rsidRDefault="004F63DB" w:rsidP="004F63DB">
      <w:pPr>
        <w:numPr>
          <w:ilvl w:val="0"/>
          <w:numId w:val="17"/>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an apostrophe in bachelor’s degree, a master’s, etc. This less formal usage is preferred over Bachelor of Science in X, Master of Science in X, etc.</w:t>
      </w:r>
    </w:p>
    <w:p w14:paraId="25C7D9EF" w14:textId="77777777" w:rsidR="004F63DB" w:rsidRPr="004F63DB" w:rsidRDefault="004F63DB" w:rsidP="004F63DB">
      <w:pPr>
        <w:numPr>
          <w:ilvl w:val="0"/>
          <w:numId w:val="17"/>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periods when abbreviating: B.A., B.S., M.A., M.S., M.D., Ph.D. (Note: no periods on MBA.) Use abbreviations only when it is necessary to identify many individuals by degree on first reference and the preferred descriptive method is too cumbersome.</w:t>
      </w:r>
    </w:p>
    <w:p w14:paraId="7F007E63" w14:textId="77777777" w:rsidR="004F63DB" w:rsidRPr="004F63DB" w:rsidRDefault="004F63DB" w:rsidP="004F63DB">
      <w:pPr>
        <w:numPr>
          <w:ilvl w:val="0"/>
          <w:numId w:val="17"/>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Use abbreviations only after a full name and set the abbreviation off by commas: </w:t>
      </w:r>
      <w:r w:rsidRPr="004F63DB">
        <w:rPr>
          <w:rFonts w:ascii="Open Sans" w:eastAsia="Times New Roman" w:hAnsi="Open Sans" w:cs="Open Sans"/>
          <w:i/>
          <w:color w:val="000000"/>
        </w:rPr>
        <w:t>Jane Husky, Ph.D., spoke at the conference.</w:t>
      </w:r>
    </w:p>
    <w:p w14:paraId="50FD90A1" w14:textId="77777777" w:rsidR="004F63DB" w:rsidRPr="004F63DB" w:rsidRDefault="004F63DB" w:rsidP="004F63DB">
      <w:pPr>
        <w:numPr>
          <w:ilvl w:val="0"/>
          <w:numId w:val="17"/>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Do not combine a courtesy title with an academic degree.</w:t>
      </w:r>
    </w:p>
    <w:p w14:paraId="2AA24349" w14:textId="77777777" w:rsidR="004F63DB" w:rsidRPr="004F63DB" w:rsidRDefault="004F63DB" w:rsidP="004F63DB">
      <w:pPr>
        <w:numPr>
          <w:ilvl w:val="1"/>
          <w:numId w:val="17"/>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Incorrect: </w:t>
      </w:r>
      <w:r w:rsidRPr="004F63DB">
        <w:rPr>
          <w:rFonts w:ascii="Open Sans" w:eastAsia="Times New Roman" w:hAnsi="Open Sans" w:cs="Open Sans"/>
          <w:i/>
          <w:color w:val="000000"/>
        </w:rPr>
        <w:t>Dr. Jane Husky, Ph.D.</w:t>
      </w:r>
    </w:p>
    <w:p w14:paraId="2DFC1658" w14:textId="77777777" w:rsidR="004F63DB" w:rsidRPr="004F63DB" w:rsidRDefault="004F63DB" w:rsidP="004F63DB">
      <w:pPr>
        <w:numPr>
          <w:ilvl w:val="1"/>
          <w:numId w:val="17"/>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Correct: </w:t>
      </w:r>
      <w:r w:rsidRPr="004F63DB">
        <w:rPr>
          <w:rFonts w:ascii="Open Sans" w:eastAsia="Times New Roman" w:hAnsi="Open Sans" w:cs="Open Sans"/>
          <w:i/>
          <w:color w:val="000000"/>
        </w:rPr>
        <w:t>Jane Husky, Ph.D. or Dr. Jane Husky.</w:t>
      </w:r>
    </w:p>
    <w:p w14:paraId="3AF20B1B" w14:textId="77777777" w:rsidR="004F63DB" w:rsidRPr="004F63DB" w:rsidRDefault="004F63DB" w:rsidP="004F63DB">
      <w:pPr>
        <w:shd w:val="clear" w:color="auto" w:fill="FFFFFF"/>
        <w:spacing w:before="100" w:beforeAutospacing="1" w:after="100" w:afterAutospacing="1" w:line="439" w:lineRule="atLeast"/>
        <w:ind w:left="1440"/>
        <w:contextualSpacing/>
        <w:rPr>
          <w:rFonts w:ascii="Open Sans" w:eastAsia="Times New Roman" w:hAnsi="Open Sans" w:cs="Open Sans"/>
          <w:i/>
          <w:color w:val="000000"/>
        </w:rPr>
      </w:pPr>
    </w:p>
    <w:p w14:paraId="72A0DC2E"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gender-specific language</w:t>
      </w:r>
    </w:p>
    <w:p w14:paraId="202BB498" w14:textId="77777777" w:rsidR="004F63DB" w:rsidRPr="004F63DB" w:rsidRDefault="004F63DB" w:rsidP="004F63DB">
      <w:pPr>
        <w:numPr>
          <w:ilvl w:val="0"/>
          <w:numId w:val="10"/>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Avoid language that indicates gender unless it is truly necessary; never assume gender.</w:t>
      </w:r>
    </w:p>
    <w:p w14:paraId="47BBE3A4" w14:textId="77777777" w:rsidR="004F63DB" w:rsidRPr="004F63DB" w:rsidRDefault="004F63DB" w:rsidP="004F63DB">
      <w:pPr>
        <w:numPr>
          <w:ilvl w:val="0"/>
          <w:numId w:val="10"/>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Avoid the use of he as a generic singular pronoun. </w:t>
      </w:r>
    </w:p>
    <w:p w14:paraId="0E18DBCE" w14:textId="77777777" w:rsidR="004F63DB" w:rsidRPr="004F63DB" w:rsidRDefault="004F63DB" w:rsidP="004F63DB">
      <w:pPr>
        <w:numPr>
          <w:ilvl w:val="1"/>
          <w:numId w:val="10"/>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Avoid: </w:t>
      </w:r>
      <w:r w:rsidRPr="004F63DB">
        <w:rPr>
          <w:rFonts w:ascii="Open Sans" w:eastAsia="Times New Roman" w:hAnsi="Open Sans" w:cs="Open Sans"/>
          <w:i/>
          <w:color w:val="000000"/>
        </w:rPr>
        <w:t>Every student must pay his tuition in full by October 1.</w:t>
      </w:r>
    </w:p>
    <w:p w14:paraId="6AB51D6A" w14:textId="77777777" w:rsidR="004F63DB" w:rsidRPr="004F63DB" w:rsidRDefault="004F63DB" w:rsidP="004F63DB">
      <w:pPr>
        <w:numPr>
          <w:ilvl w:val="1"/>
          <w:numId w:val="10"/>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Alternatives: </w:t>
      </w:r>
      <w:r w:rsidRPr="004F63DB">
        <w:rPr>
          <w:rFonts w:ascii="Open Sans" w:eastAsia="Times New Roman" w:hAnsi="Open Sans" w:cs="Open Sans"/>
          <w:i/>
          <w:color w:val="000000"/>
        </w:rPr>
        <w:t>Students must pay their tuition in full by October 1.</w:t>
      </w:r>
    </w:p>
    <w:p w14:paraId="41365276" w14:textId="77777777" w:rsidR="004F63DB" w:rsidRPr="004F63DB" w:rsidRDefault="004F63DB" w:rsidP="004F63DB">
      <w:pPr>
        <w:shd w:val="clear" w:color="auto" w:fill="FFFFFF"/>
        <w:spacing w:before="100" w:beforeAutospacing="1" w:after="100" w:afterAutospacing="1" w:line="439" w:lineRule="atLeast"/>
        <w:ind w:left="2160"/>
        <w:contextualSpacing/>
        <w:rPr>
          <w:rFonts w:ascii="Open Sans" w:eastAsia="Times New Roman" w:hAnsi="Open Sans" w:cs="Open Sans"/>
          <w:i/>
          <w:color w:val="000000"/>
        </w:rPr>
      </w:pPr>
      <w:r w:rsidRPr="004F63DB">
        <w:rPr>
          <w:rFonts w:ascii="Open Sans" w:eastAsia="Times New Roman" w:hAnsi="Open Sans" w:cs="Open Sans"/>
          <w:i/>
          <w:color w:val="000000"/>
        </w:rPr>
        <w:t>Every student must pay this quarter’s tuition by October 1.</w:t>
      </w:r>
    </w:p>
    <w:p w14:paraId="5C06425F" w14:textId="77777777" w:rsidR="004F63DB" w:rsidRPr="004F63DB" w:rsidRDefault="004F63DB" w:rsidP="004F63DB">
      <w:pPr>
        <w:shd w:val="clear" w:color="auto" w:fill="FFFFFF"/>
        <w:spacing w:before="100" w:beforeAutospacing="1" w:after="100" w:afterAutospacing="1" w:line="439" w:lineRule="atLeast"/>
        <w:ind w:left="2160"/>
        <w:contextualSpacing/>
        <w:rPr>
          <w:rFonts w:ascii="Open Sans" w:eastAsia="Times New Roman" w:hAnsi="Open Sans" w:cs="Open Sans"/>
          <w:i/>
          <w:color w:val="000000"/>
        </w:rPr>
      </w:pPr>
      <w:r w:rsidRPr="004F63DB">
        <w:rPr>
          <w:rFonts w:ascii="Open Sans" w:eastAsia="Times New Roman" w:hAnsi="Open Sans" w:cs="Open Sans"/>
          <w:i/>
          <w:color w:val="000000"/>
        </w:rPr>
        <w:t>October 1 is the deadline for full payment of tuition.</w:t>
      </w:r>
    </w:p>
    <w:p w14:paraId="772D179E" w14:textId="77777777" w:rsidR="004F63DB" w:rsidRPr="004F63DB" w:rsidRDefault="004F63DB" w:rsidP="004F63DB">
      <w:pPr>
        <w:shd w:val="clear" w:color="auto" w:fill="FFFFFF"/>
        <w:spacing w:before="100" w:beforeAutospacing="1" w:after="100" w:afterAutospacing="1" w:line="439" w:lineRule="atLeast"/>
        <w:ind w:left="2160"/>
        <w:contextualSpacing/>
        <w:rPr>
          <w:rFonts w:ascii="Open Sans" w:eastAsia="Times New Roman" w:hAnsi="Open Sans" w:cs="Open Sans"/>
          <w:i/>
          <w:color w:val="000000"/>
        </w:rPr>
      </w:pPr>
      <w:r w:rsidRPr="004F63DB">
        <w:rPr>
          <w:rFonts w:ascii="Open Sans" w:eastAsia="Times New Roman" w:hAnsi="Open Sans" w:cs="Open Sans"/>
          <w:i/>
          <w:color w:val="000000"/>
        </w:rPr>
        <w:t>Tuition must be paid in full by October 1.</w:t>
      </w:r>
    </w:p>
    <w:p w14:paraId="17EFF1D3" w14:textId="77777777" w:rsidR="004F63DB" w:rsidRPr="004F63DB" w:rsidRDefault="004F63DB" w:rsidP="004F63DB">
      <w:pPr>
        <w:shd w:val="clear" w:color="auto" w:fill="FFFFFF"/>
        <w:spacing w:before="100" w:beforeAutospacing="1" w:after="100" w:afterAutospacing="1" w:line="439" w:lineRule="atLeast"/>
        <w:ind w:left="2880"/>
        <w:contextualSpacing/>
        <w:rPr>
          <w:rFonts w:ascii="Open Sans" w:eastAsia="Times New Roman" w:hAnsi="Open Sans" w:cs="Open Sans"/>
          <w:color w:val="000000"/>
        </w:rPr>
      </w:pPr>
    </w:p>
    <w:p w14:paraId="6B1CF501" w14:textId="77777777" w:rsidR="004F63DB" w:rsidRPr="004F63DB" w:rsidRDefault="004F63DB" w:rsidP="004F63DB">
      <w:pPr>
        <w:numPr>
          <w:ilvl w:val="0"/>
          <w:numId w:val="10"/>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w:t>
      </w:r>
      <w:r w:rsidRPr="004F63DB">
        <w:rPr>
          <w:rFonts w:ascii="Open Sans" w:eastAsia="Times New Roman" w:hAnsi="Open Sans" w:cs="Open Sans"/>
          <w:i/>
          <w:iCs/>
          <w:color w:val="000000"/>
        </w:rPr>
        <w:t>chair</w:t>
      </w:r>
      <w:r w:rsidRPr="004F63DB">
        <w:rPr>
          <w:rFonts w:ascii="Open Sans" w:eastAsia="Times New Roman" w:hAnsi="Open Sans" w:cs="Open Sans"/>
          <w:color w:val="000000"/>
        </w:rPr>
        <w:t> to refer to the head of a committee unless the official title is chairman or chairwoman: </w:t>
      </w:r>
      <w:r w:rsidRPr="004F63DB">
        <w:rPr>
          <w:rFonts w:ascii="Open Sans" w:eastAsia="Times New Roman" w:hAnsi="Open Sans" w:cs="Open Sans"/>
          <w:i/>
          <w:iCs/>
          <w:color w:val="000000"/>
        </w:rPr>
        <w:t>Was a new chair elected at the meeting?</w:t>
      </w:r>
    </w:p>
    <w:p w14:paraId="50F020E5" w14:textId="77777777" w:rsidR="004F63DB" w:rsidRPr="004F63DB" w:rsidRDefault="004F63DB" w:rsidP="004F63DB">
      <w:pPr>
        <w:numPr>
          <w:ilvl w:val="0"/>
          <w:numId w:val="10"/>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w:t>
      </w:r>
      <w:r w:rsidRPr="004F63DB">
        <w:rPr>
          <w:rFonts w:ascii="Open Sans" w:eastAsia="Times New Roman" w:hAnsi="Open Sans" w:cs="Open Sans"/>
          <w:i/>
          <w:iCs/>
          <w:color w:val="000000"/>
        </w:rPr>
        <w:t>spokesperson</w:t>
      </w:r>
      <w:r w:rsidRPr="004F63DB">
        <w:rPr>
          <w:rFonts w:ascii="Open Sans" w:eastAsia="Times New Roman" w:hAnsi="Open Sans" w:cs="Open Sans"/>
          <w:color w:val="000000"/>
        </w:rPr>
        <w:t> instead of </w:t>
      </w:r>
      <w:r w:rsidRPr="004F63DB">
        <w:rPr>
          <w:rFonts w:ascii="Open Sans" w:eastAsia="Times New Roman" w:hAnsi="Open Sans" w:cs="Open Sans"/>
          <w:i/>
          <w:iCs/>
          <w:color w:val="000000"/>
        </w:rPr>
        <w:t>spokesman/spokeswoman</w:t>
      </w:r>
      <w:r w:rsidRPr="004F63DB">
        <w:rPr>
          <w:rFonts w:ascii="Open Sans" w:eastAsia="Times New Roman" w:hAnsi="Open Sans" w:cs="Open Sans"/>
          <w:color w:val="000000"/>
        </w:rPr>
        <w:t>, unless gender is known.</w:t>
      </w:r>
    </w:p>
    <w:p w14:paraId="272AE302" w14:textId="7010EE89" w:rsid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highlight w:val="yellow"/>
        </w:rPr>
      </w:pPr>
    </w:p>
    <w:p w14:paraId="549BF50E" w14:textId="77777777" w:rsidR="003F5E32" w:rsidRPr="004F63DB" w:rsidRDefault="003F5E32"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highlight w:val="yellow"/>
        </w:rPr>
      </w:pPr>
    </w:p>
    <w:p w14:paraId="33539A32"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headlines, headings and subheads</w:t>
      </w:r>
    </w:p>
    <w:p w14:paraId="294F3B2B" w14:textId="77777777" w:rsidR="004F63DB" w:rsidRPr="004F63DB" w:rsidRDefault="004F63DB" w:rsidP="004F63DB">
      <w:pPr>
        <w:numPr>
          <w:ilvl w:val="0"/>
          <w:numId w:val="1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Capitalize the first word and any proper nouns (also referred to as sentence case).</w:t>
      </w:r>
    </w:p>
    <w:p w14:paraId="5F9DB3A4" w14:textId="77777777" w:rsidR="004F63DB" w:rsidRPr="004F63DB" w:rsidRDefault="004F63DB" w:rsidP="004F63DB">
      <w:pPr>
        <w:numPr>
          <w:ilvl w:val="0"/>
          <w:numId w:val="11"/>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If there is a colon, capitalize the first word after the colon.</w:t>
      </w:r>
    </w:p>
    <w:p w14:paraId="40017E4F"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14576D7A"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numerals</w:t>
      </w:r>
    </w:p>
    <w:p w14:paraId="790F8D73" w14:textId="77777777" w:rsidR="004F63DB" w:rsidRPr="004F63DB" w:rsidRDefault="004F63DB" w:rsidP="004F63DB">
      <w:pPr>
        <w:numPr>
          <w:ilvl w:val="0"/>
          <w:numId w:val="12"/>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Spell out </w:t>
      </w:r>
      <w:r w:rsidRPr="004F63DB">
        <w:rPr>
          <w:rFonts w:ascii="Open Sans" w:eastAsia="Times New Roman" w:hAnsi="Open Sans" w:cs="Open Sans"/>
          <w:i/>
          <w:iCs/>
          <w:color w:val="000000"/>
        </w:rPr>
        <w:t>one</w:t>
      </w:r>
      <w:r w:rsidRPr="004F63DB">
        <w:rPr>
          <w:rFonts w:ascii="Open Sans" w:eastAsia="Times New Roman" w:hAnsi="Open Sans" w:cs="Open Sans"/>
          <w:color w:val="000000"/>
        </w:rPr>
        <w:t> through </w:t>
      </w:r>
      <w:r w:rsidRPr="004F63DB">
        <w:rPr>
          <w:rFonts w:ascii="Open Sans" w:eastAsia="Times New Roman" w:hAnsi="Open Sans" w:cs="Open Sans"/>
          <w:i/>
          <w:iCs/>
          <w:color w:val="000000"/>
        </w:rPr>
        <w:t>nine</w:t>
      </w:r>
      <w:r w:rsidRPr="004F63DB">
        <w:rPr>
          <w:rFonts w:ascii="Open Sans" w:eastAsia="Times New Roman" w:hAnsi="Open Sans" w:cs="Open Sans"/>
          <w:color w:val="000000"/>
        </w:rPr>
        <w:t>.</w:t>
      </w:r>
    </w:p>
    <w:p w14:paraId="64B27474" w14:textId="77777777" w:rsidR="004F63DB" w:rsidRPr="004F63DB" w:rsidRDefault="004F63DB" w:rsidP="004F63DB">
      <w:pPr>
        <w:numPr>
          <w:ilvl w:val="0"/>
          <w:numId w:val="12"/>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figures for </w:t>
      </w:r>
      <w:r w:rsidRPr="004F63DB">
        <w:rPr>
          <w:rFonts w:ascii="Open Sans" w:eastAsia="Times New Roman" w:hAnsi="Open Sans" w:cs="Open Sans"/>
          <w:i/>
          <w:iCs/>
          <w:color w:val="000000"/>
        </w:rPr>
        <w:t>10</w:t>
      </w:r>
      <w:r w:rsidRPr="004F63DB">
        <w:rPr>
          <w:rFonts w:ascii="Open Sans" w:eastAsia="Times New Roman" w:hAnsi="Open Sans" w:cs="Open Sans"/>
          <w:color w:val="000000"/>
        </w:rPr>
        <w:t> and above and whenever preceding a unit of measure or referring to ages: </w:t>
      </w:r>
      <w:r w:rsidRPr="004F63DB">
        <w:rPr>
          <w:rFonts w:ascii="Open Sans" w:eastAsia="Times New Roman" w:hAnsi="Open Sans" w:cs="Open Sans"/>
          <w:i/>
          <w:iCs/>
          <w:color w:val="000000"/>
        </w:rPr>
        <w:t>the 9-year-old building</w:t>
      </w:r>
      <w:r w:rsidRPr="004F63DB">
        <w:rPr>
          <w:rFonts w:ascii="Open Sans" w:eastAsia="Times New Roman" w:hAnsi="Open Sans" w:cs="Open Sans"/>
          <w:color w:val="000000"/>
        </w:rPr>
        <w:t>; </w:t>
      </w:r>
      <w:r w:rsidRPr="004F63DB">
        <w:rPr>
          <w:rFonts w:ascii="Open Sans" w:eastAsia="Times New Roman" w:hAnsi="Open Sans" w:cs="Open Sans"/>
          <w:i/>
          <w:iCs/>
          <w:color w:val="000000"/>
        </w:rPr>
        <w:t>the 5-year-old boy</w:t>
      </w:r>
      <w:r w:rsidRPr="004F63DB">
        <w:rPr>
          <w:rFonts w:ascii="Open Sans" w:eastAsia="Times New Roman" w:hAnsi="Open Sans" w:cs="Open Sans"/>
          <w:color w:val="000000"/>
        </w:rPr>
        <w:t>. Also use figures for academic course numbers: </w:t>
      </w:r>
      <w:r w:rsidRPr="004F63DB">
        <w:rPr>
          <w:rFonts w:ascii="Open Sans" w:eastAsia="Times New Roman" w:hAnsi="Open Sans" w:cs="Open Sans"/>
          <w:i/>
          <w:iCs/>
          <w:color w:val="000000"/>
        </w:rPr>
        <w:t>History 6</w:t>
      </w:r>
      <w:r w:rsidRPr="004F63DB">
        <w:rPr>
          <w:rFonts w:ascii="Open Sans" w:eastAsia="Times New Roman" w:hAnsi="Open Sans" w:cs="Open Sans"/>
          <w:color w:val="000000"/>
        </w:rPr>
        <w:t>, </w:t>
      </w:r>
      <w:r w:rsidRPr="004F63DB">
        <w:rPr>
          <w:rFonts w:ascii="Open Sans" w:eastAsia="Times New Roman" w:hAnsi="Open Sans" w:cs="Open Sans"/>
          <w:i/>
          <w:iCs/>
          <w:color w:val="000000"/>
        </w:rPr>
        <w:t>Philosophy 101</w:t>
      </w:r>
      <w:r w:rsidRPr="004F63DB">
        <w:rPr>
          <w:rFonts w:ascii="Open Sans" w:eastAsia="Times New Roman" w:hAnsi="Open Sans" w:cs="Open Sans"/>
          <w:color w:val="000000"/>
        </w:rPr>
        <w:t>.</w:t>
      </w:r>
    </w:p>
    <w:p w14:paraId="2D2A73C3" w14:textId="77777777" w:rsidR="004F63DB" w:rsidRPr="004F63DB" w:rsidRDefault="004F63DB" w:rsidP="004F63DB">
      <w:pPr>
        <w:numPr>
          <w:ilvl w:val="0"/>
          <w:numId w:val="12"/>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Spell out numbers that begin a sentence (or recast the sentence so it doesn’t begin with a number): </w:t>
      </w:r>
      <w:r w:rsidRPr="004F63DB">
        <w:rPr>
          <w:rFonts w:ascii="Open Sans" w:eastAsia="Times New Roman" w:hAnsi="Open Sans" w:cs="Open Sans"/>
          <w:i/>
          <w:iCs/>
          <w:color w:val="000000"/>
        </w:rPr>
        <w:t>Forty people attended the lecture</w:t>
      </w:r>
      <w:r w:rsidRPr="004F63DB">
        <w:rPr>
          <w:rFonts w:ascii="Open Sans" w:eastAsia="Times New Roman" w:hAnsi="Open Sans" w:cs="Open Sans"/>
          <w:color w:val="000000"/>
        </w:rPr>
        <w:t>.</w:t>
      </w:r>
    </w:p>
    <w:p w14:paraId="50A7CFB6"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50D86B15"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percent</w:t>
      </w:r>
    </w:p>
    <w:p w14:paraId="1990E909" w14:textId="77777777" w:rsidR="004F63DB" w:rsidRPr="004F63DB" w:rsidRDefault="004F63DB" w:rsidP="004F63DB">
      <w:pPr>
        <w:numPr>
          <w:ilvl w:val="0"/>
          <w:numId w:val="13"/>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In text, use figures and write percent rather than using the % sign: </w:t>
      </w:r>
      <w:r w:rsidRPr="004F63DB">
        <w:rPr>
          <w:rFonts w:ascii="Open Sans" w:eastAsia="Times New Roman" w:hAnsi="Open Sans" w:cs="Open Sans"/>
          <w:i/>
          <w:iCs/>
          <w:color w:val="000000"/>
        </w:rPr>
        <w:t>45 percent of students agree with the initiative.</w:t>
      </w:r>
    </w:p>
    <w:p w14:paraId="6748C107" w14:textId="77777777" w:rsidR="004F63DB" w:rsidRPr="004F63DB" w:rsidRDefault="004F63DB" w:rsidP="004F63DB">
      <w:pPr>
        <w:numPr>
          <w:ilvl w:val="1"/>
          <w:numId w:val="13"/>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In charts, graphs and more visual mediums (such as ads), social media or communications where space is limited, the percent sign is permissible: </w:t>
      </w:r>
      <w:r w:rsidRPr="004F63DB">
        <w:rPr>
          <w:rFonts w:ascii="Open Sans" w:eastAsia="Times New Roman" w:hAnsi="Open Sans" w:cs="Open Sans"/>
          <w:i/>
          <w:iCs/>
          <w:color w:val="000000"/>
        </w:rPr>
        <w:t>33% of Huskies are first-generation college students</w:t>
      </w:r>
      <w:r w:rsidRPr="004F63DB">
        <w:rPr>
          <w:rFonts w:ascii="Open Sans" w:eastAsia="Times New Roman" w:hAnsi="Open Sans" w:cs="Open Sans"/>
          <w:color w:val="000000"/>
        </w:rPr>
        <w:t>.</w:t>
      </w:r>
    </w:p>
    <w:p w14:paraId="6D2223AC" w14:textId="77777777" w:rsidR="004F63DB" w:rsidRPr="004F63DB" w:rsidRDefault="004F63DB" w:rsidP="004F63DB">
      <w:pPr>
        <w:numPr>
          <w:ilvl w:val="0"/>
          <w:numId w:val="13"/>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i/>
          <w:iCs/>
          <w:color w:val="000000"/>
        </w:rPr>
        <w:t>Percent</w:t>
      </w:r>
      <w:r w:rsidRPr="004F63DB">
        <w:rPr>
          <w:rFonts w:ascii="Open Sans" w:eastAsia="Times New Roman" w:hAnsi="Open Sans" w:cs="Open Sans"/>
          <w:color w:val="000000"/>
        </w:rPr>
        <w:t> takes a singular verb when standing alone or when a singular word follows an </w:t>
      </w:r>
      <w:r w:rsidRPr="004F63DB">
        <w:rPr>
          <w:rFonts w:ascii="Open Sans" w:eastAsia="Times New Roman" w:hAnsi="Open Sans" w:cs="Open Sans"/>
          <w:i/>
          <w:iCs/>
          <w:color w:val="000000"/>
        </w:rPr>
        <w:t xml:space="preserve">of </w:t>
      </w:r>
      <w:r w:rsidRPr="004F63DB">
        <w:rPr>
          <w:rFonts w:ascii="Open Sans" w:eastAsia="Times New Roman" w:hAnsi="Open Sans" w:cs="Open Sans"/>
          <w:color w:val="000000"/>
        </w:rPr>
        <w:t>construction: </w:t>
      </w:r>
      <w:r w:rsidRPr="004F63DB">
        <w:rPr>
          <w:rFonts w:ascii="Open Sans" w:eastAsia="Times New Roman" w:hAnsi="Open Sans" w:cs="Open Sans"/>
          <w:i/>
          <w:iCs/>
          <w:color w:val="000000"/>
        </w:rPr>
        <w:t>The professor said 70 percent was a passing grade</w:t>
      </w:r>
      <w:r w:rsidRPr="004F63DB">
        <w:rPr>
          <w:rFonts w:ascii="Open Sans" w:eastAsia="Times New Roman" w:hAnsi="Open Sans" w:cs="Open Sans"/>
          <w:color w:val="000000"/>
        </w:rPr>
        <w:t>. It takes a plural verb when a plural word follows an </w:t>
      </w:r>
      <w:r w:rsidRPr="004F63DB">
        <w:rPr>
          <w:rFonts w:ascii="Open Sans" w:eastAsia="Times New Roman" w:hAnsi="Open Sans" w:cs="Open Sans"/>
          <w:i/>
          <w:iCs/>
          <w:color w:val="000000"/>
        </w:rPr>
        <w:t>of</w:t>
      </w:r>
      <w:r w:rsidRPr="004F63DB">
        <w:rPr>
          <w:rFonts w:ascii="Open Sans" w:eastAsia="Times New Roman" w:hAnsi="Open Sans" w:cs="Open Sans"/>
          <w:color w:val="000000"/>
        </w:rPr>
        <w:t> construction: </w:t>
      </w:r>
      <w:r w:rsidRPr="004F63DB">
        <w:rPr>
          <w:rFonts w:ascii="Open Sans" w:eastAsia="Times New Roman" w:hAnsi="Open Sans" w:cs="Open Sans"/>
          <w:i/>
          <w:iCs/>
          <w:color w:val="000000"/>
        </w:rPr>
        <w:t>He said 50 percent of the attendees were female</w:t>
      </w:r>
      <w:r w:rsidRPr="004F63DB">
        <w:rPr>
          <w:rFonts w:ascii="Open Sans" w:eastAsia="Times New Roman" w:hAnsi="Open Sans" w:cs="Open Sans"/>
          <w:color w:val="000000"/>
        </w:rPr>
        <w:t>.</w:t>
      </w:r>
    </w:p>
    <w:p w14:paraId="3AB2D5C5" w14:textId="5D77A728" w:rsidR="004F63DB" w:rsidRPr="004F63DB" w:rsidRDefault="004F63DB" w:rsidP="003F5E32">
      <w:pPr>
        <w:shd w:val="clear" w:color="auto" w:fill="FFFFFF"/>
        <w:spacing w:before="100" w:beforeAutospacing="1" w:after="100" w:afterAutospacing="1" w:line="439" w:lineRule="atLeast"/>
        <w:ind w:left="360"/>
        <w:contextualSpacing/>
        <w:rPr>
          <w:rFonts w:ascii="Open Sans" w:eastAsia="Times New Roman" w:hAnsi="Open Sans" w:cs="Open Sans"/>
          <w:color w:val="000000"/>
        </w:rPr>
      </w:pPr>
    </w:p>
    <w:p w14:paraId="79BFC3C6"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photo captions</w:t>
      </w:r>
    </w:p>
    <w:p w14:paraId="4CC681A2" w14:textId="77777777" w:rsidR="004F63DB" w:rsidRPr="004F63DB" w:rsidRDefault="004F63DB" w:rsidP="004F63DB">
      <w:pPr>
        <w:numPr>
          <w:ilvl w:val="0"/>
          <w:numId w:val="1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Use present tense: </w:t>
      </w:r>
      <w:r w:rsidRPr="004F63DB">
        <w:rPr>
          <w:rFonts w:ascii="Open Sans" w:eastAsia="Times New Roman" w:hAnsi="Open Sans" w:cs="Open Sans"/>
          <w:i/>
          <w:iCs/>
          <w:color w:val="000000"/>
        </w:rPr>
        <w:t>Jane Husky poses with Dubs during Discovery Days festivities.</w:t>
      </w:r>
    </w:p>
    <w:p w14:paraId="766803AF" w14:textId="6FE4A415" w:rsid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3177B569" w14:textId="6823B697" w:rsidR="003F5E32" w:rsidRDefault="003F5E32"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3D20BC5C" w14:textId="67A43103" w:rsidR="003F5E32" w:rsidRDefault="003F5E32"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20F92FA9" w14:textId="77777777" w:rsidR="003F5E32" w:rsidRPr="004F63DB" w:rsidRDefault="003F5E32"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0F6236A1"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professor</w:t>
      </w:r>
    </w:p>
    <w:p w14:paraId="45D68140" w14:textId="77777777" w:rsidR="004F63DB" w:rsidRPr="004F63DB" w:rsidRDefault="004F63DB" w:rsidP="004F63DB">
      <w:pPr>
        <w:numPr>
          <w:ilvl w:val="0"/>
          <w:numId w:val="22"/>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Do not abbreviate.</w:t>
      </w:r>
    </w:p>
    <w:p w14:paraId="51294805" w14:textId="77777777" w:rsidR="004F63DB" w:rsidRPr="004F63DB" w:rsidRDefault="004F63DB" w:rsidP="004F63DB">
      <w:pPr>
        <w:numPr>
          <w:ilvl w:val="0"/>
          <w:numId w:val="22"/>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 xml:space="preserve">Lowercase before a name. One exception is Professor Emeritus – capitalize it as a conferred title before a name: </w:t>
      </w:r>
      <w:r w:rsidRPr="004F63DB">
        <w:rPr>
          <w:rFonts w:ascii="Open Sans" w:eastAsia="Times New Roman" w:hAnsi="Open Sans" w:cs="Open Sans"/>
          <w:i/>
          <w:color w:val="000000"/>
        </w:rPr>
        <w:t>A dinner was held in honor of</w:t>
      </w:r>
      <w:r w:rsidRPr="004F63DB">
        <w:rPr>
          <w:rFonts w:ascii="Open Sans" w:eastAsia="Times New Roman" w:hAnsi="Open Sans" w:cs="Open Sans"/>
          <w:color w:val="000000"/>
        </w:rPr>
        <w:t xml:space="preserve"> </w:t>
      </w:r>
      <w:r w:rsidRPr="004F63DB">
        <w:rPr>
          <w:rFonts w:ascii="Open Sans" w:eastAsia="Times New Roman" w:hAnsi="Open Sans" w:cs="Open Sans"/>
          <w:i/>
          <w:color w:val="000000"/>
        </w:rPr>
        <w:t>Professor Emeritus John Husky</w:t>
      </w:r>
      <w:r w:rsidRPr="004F63DB">
        <w:rPr>
          <w:rFonts w:ascii="Open Sans" w:eastAsia="Times New Roman" w:hAnsi="Open Sans" w:cs="Open Sans"/>
          <w:color w:val="000000"/>
        </w:rPr>
        <w:t>.</w:t>
      </w:r>
    </w:p>
    <w:p w14:paraId="37BCC481" w14:textId="77777777" w:rsidR="004F63DB" w:rsidRPr="004F63DB" w:rsidRDefault="004F63DB" w:rsidP="004F63DB">
      <w:pPr>
        <w:numPr>
          <w:ilvl w:val="0"/>
          <w:numId w:val="22"/>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Do not continue in second reference unless part of a quotation. Use first OR last name only, depending what is appropriate for tone. See “secondary references,” below.</w:t>
      </w:r>
    </w:p>
    <w:p w14:paraId="5FCB56C9"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16CD59A1"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rankings</w:t>
      </w:r>
    </w:p>
    <w:p w14:paraId="5EF42B96" w14:textId="77777777" w:rsidR="004F63DB" w:rsidRPr="004F63DB" w:rsidRDefault="004F63DB" w:rsidP="004F63DB">
      <w:pPr>
        <w:numPr>
          <w:ilvl w:val="0"/>
          <w:numId w:val="23"/>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Use No. as the abbreviation for number to indicate position or rank: </w:t>
      </w:r>
      <w:r w:rsidRPr="004F63DB">
        <w:rPr>
          <w:rFonts w:ascii="Open Sans" w:eastAsia="Times New Roman" w:hAnsi="Open Sans" w:cs="Open Sans"/>
          <w:i/>
          <w:color w:val="000000"/>
        </w:rPr>
        <w:t>The UW is ranked No. 1 in XYZ.</w:t>
      </w:r>
    </w:p>
    <w:p w14:paraId="5838F8E0" w14:textId="77777777" w:rsidR="004F63DB" w:rsidRPr="004F63DB" w:rsidRDefault="004F63DB" w:rsidP="004F63DB">
      <w:pPr>
        <w:numPr>
          <w:ilvl w:val="0"/>
          <w:numId w:val="23"/>
        </w:numPr>
        <w:shd w:val="clear" w:color="auto" w:fill="FFFFFF"/>
        <w:spacing w:before="100" w:beforeAutospacing="1" w:after="100" w:afterAutospacing="1" w:line="439" w:lineRule="atLeast"/>
        <w:contextualSpacing/>
        <w:rPr>
          <w:rFonts w:ascii="Open Sans" w:eastAsia="Times New Roman" w:hAnsi="Open Sans" w:cs="Open Sans"/>
          <w:i/>
          <w:color w:val="000000"/>
        </w:rPr>
      </w:pPr>
      <w:r w:rsidRPr="004F63DB">
        <w:rPr>
          <w:rFonts w:ascii="Open Sans" w:eastAsia="Times New Roman" w:hAnsi="Open Sans" w:cs="Open Sans"/>
          <w:color w:val="000000"/>
        </w:rPr>
        <w:t xml:space="preserve">For rankings where the UW does not rank first, the preferred usage is: </w:t>
      </w:r>
      <w:r w:rsidRPr="004F63DB">
        <w:rPr>
          <w:rFonts w:ascii="Open Sans" w:eastAsia="Times New Roman" w:hAnsi="Open Sans" w:cs="Open Sans"/>
          <w:i/>
          <w:color w:val="000000"/>
        </w:rPr>
        <w:t>According to XYZ, the UW ranks third in …</w:t>
      </w:r>
    </w:p>
    <w:p w14:paraId="1CB08BFC"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3BF6F786"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secondary references (people)</w:t>
      </w:r>
    </w:p>
    <w:p w14:paraId="0C829345" w14:textId="77777777" w:rsidR="004F63DB" w:rsidRPr="004F63DB" w:rsidRDefault="004F63DB" w:rsidP="004F63DB">
      <w:pPr>
        <w:numPr>
          <w:ilvl w:val="0"/>
          <w:numId w:val="15"/>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In narrative text, use a person’s full name on first reference.</w:t>
      </w:r>
    </w:p>
    <w:p w14:paraId="08586B67" w14:textId="77777777" w:rsidR="004F63DB" w:rsidRPr="004F63DB" w:rsidRDefault="004F63DB" w:rsidP="004F63DB">
      <w:pPr>
        <w:numPr>
          <w:ilvl w:val="0"/>
          <w:numId w:val="15"/>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In subsequent references, it is acceptable to refer to the person using just the first name. Note that this is a more casual convention than the journalistic standard of using just the last name for secondary references. Determine which is most appropriate for the audience and platform and remain consistent throughout the communication.</w:t>
      </w:r>
    </w:p>
    <w:p w14:paraId="431CFDC6" w14:textId="77777777"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4A4066FA"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serial comma</w:t>
      </w:r>
    </w:p>
    <w:p w14:paraId="23BB5AB1" w14:textId="77777777" w:rsidR="004F63DB" w:rsidRPr="004F63DB" w:rsidRDefault="004F63DB" w:rsidP="004F63DB">
      <w:pPr>
        <w:numPr>
          <w:ilvl w:val="0"/>
          <w:numId w:val="16"/>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See “</w:t>
      </w:r>
      <w:hyperlink r:id="rId11" w:anchor="commas" w:history="1">
        <w:r w:rsidRPr="004F63DB">
          <w:rPr>
            <w:rFonts w:ascii="Open Sans" w:eastAsia="Times New Roman" w:hAnsi="Open Sans" w:cs="Open Sans"/>
            <w:color w:val="000000"/>
          </w:rPr>
          <w:t>commas</w:t>
        </w:r>
      </w:hyperlink>
      <w:r w:rsidRPr="004F63DB">
        <w:rPr>
          <w:rFonts w:ascii="Open Sans" w:eastAsia="Times New Roman" w:hAnsi="Open Sans" w:cs="Open Sans"/>
          <w:color w:val="000000"/>
        </w:rPr>
        <w:t>” above.</w:t>
      </w:r>
    </w:p>
    <w:p w14:paraId="5157B85C" w14:textId="7A56712C" w:rsidR="004F63DB" w:rsidRPr="004F63DB" w:rsidRDefault="004F63DB" w:rsidP="004F63DB">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2D488228" w14:textId="77777777" w:rsidR="004F63DB" w:rsidRPr="004F63DB" w:rsidRDefault="004F63DB" w:rsidP="004F63DB">
      <w:pPr>
        <w:shd w:val="clear" w:color="auto" w:fill="FFFFFF"/>
        <w:spacing w:before="435" w:after="218" w:line="240" w:lineRule="auto"/>
        <w:outlineLvl w:val="2"/>
        <w:rPr>
          <w:rFonts w:ascii="Encode Sans Compressed" w:eastAsia="Times New Roman" w:hAnsi="Encode Sans Compressed" w:cs="Times New Roman"/>
          <w:b/>
          <w:bCs/>
          <w:color w:val="33006F"/>
          <w:sz w:val="28"/>
          <w:szCs w:val="28"/>
        </w:rPr>
      </w:pPr>
      <w:r w:rsidRPr="004F63DB">
        <w:rPr>
          <w:rFonts w:ascii="Encode Sans Compressed" w:eastAsia="Times New Roman" w:hAnsi="Encode Sans Compressed" w:cs="Times New Roman"/>
          <w:b/>
          <w:bCs/>
          <w:color w:val="33006F"/>
          <w:sz w:val="28"/>
          <w:szCs w:val="28"/>
        </w:rPr>
        <w:t>trademarks</w:t>
      </w:r>
    </w:p>
    <w:p w14:paraId="51B5FF1D" w14:textId="62F79648" w:rsidR="004F63DB" w:rsidRDefault="004F63DB" w:rsidP="004F63DB">
      <w:pPr>
        <w:numPr>
          <w:ilvl w:val="0"/>
          <w:numId w:val="24"/>
        </w:numPr>
        <w:shd w:val="clear" w:color="auto" w:fill="FFFFFF"/>
        <w:spacing w:before="100" w:beforeAutospacing="1" w:after="100" w:afterAutospacing="1" w:line="439" w:lineRule="atLeast"/>
        <w:contextualSpacing/>
        <w:rPr>
          <w:rFonts w:ascii="Open Sans" w:eastAsia="Times New Roman" w:hAnsi="Open Sans" w:cs="Open Sans"/>
          <w:color w:val="000000"/>
        </w:rPr>
      </w:pPr>
      <w:r w:rsidRPr="004F63DB">
        <w:rPr>
          <w:rFonts w:ascii="Open Sans" w:eastAsia="Times New Roman" w:hAnsi="Open Sans" w:cs="Open Sans"/>
          <w:color w:val="000000"/>
        </w:rPr>
        <w:t>The symbols ® and ™, often used in ads and product packaging, should be noted on the first reference but are not necessary on subsequent references.</w:t>
      </w:r>
    </w:p>
    <w:p w14:paraId="4F4D407E" w14:textId="77777777" w:rsidR="003F5E32" w:rsidRPr="004F63DB" w:rsidRDefault="003F5E32" w:rsidP="003F5E32">
      <w:pPr>
        <w:shd w:val="clear" w:color="auto" w:fill="FFFFFF"/>
        <w:spacing w:before="100" w:beforeAutospacing="1" w:after="100" w:afterAutospacing="1" w:line="439" w:lineRule="atLeast"/>
        <w:ind w:left="720"/>
        <w:contextualSpacing/>
        <w:rPr>
          <w:rFonts w:ascii="Open Sans" w:eastAsia="Times New Roman" w:hAnsi="Open Sans" w:cs="Open Sans"/>
          <w:color w:val="000000"/>
        </w:rPr>
      </w:pPr>
    </w:p>
    <w:p w14:paraId="4E08D96B" w14:textId="77777777" w:rsidR="004F63DB" w:rsidRPr="004F63DB" w:rsidRDefault="004F63DB" w:rsidP="004F63DB">
      <w:pPr>
        <w:pBdr>
          <w:bottom w:val="single" w:sz="6" w:space="1" w:color="auto"/>
        </w:pBdr>
        <w:shd w:val="clear" w:color="auto" w:fill="FFFFFF"/>
        <w:spacing w:before="100" w:beforeAutospacing="1" w:after="100" w:afterAutospacing="1" w:line="439" w:lineRule="atLeast"/>
        <w:rPr>
          <w:rFonts w:ascii="Open Sans" w:eastAsia="Times New Roman" w:hAnsi="Open Sans" w:cs="Open Sans"/>
          <w:color w:val="000000"/>
          <w:sz w:val="26"/>
          <w:szCs w:val="26"/>
        </w:rPr>
      </w:pPr>
    </w:p>
    <w:p w14:paraId="4489CE90" w14:textId="77777777" w:rsidR="004F63DB" w:rsidRPr="004F63DB" w:rsidRDefault="004F63DB" w:rsidP="004F63DB">
      <w:pPr>
        <w:shd w:val="clear" w:color="auto" w:fill="FFFFFF"/>
        <w:spacing w:before="100" w:beforeAutospacing="1" w:after="100" w:afterAutospacing="1" w:line="439" w:lineRule="atLeast"/>
        <w:rPr>
          <w:rFonts w:ascii="Encode Sans Compressed" w:eastAsia="Times New Roman" w:hAnsi="Encode Sans Compressed" w:cs="Open Sans"/>
          <w:color w:val="33006F"/>
          <w:sz w:val="28"/>
          <w:szCs w:val="28"/>
        </w:rPr>
      </w:pPr>
      <w:r w:rsidRPr="004F63DB">
        <w:rPr>
          <w:rFonts w:ascii="Encode Sans Compressed" w:eastAsia="Times New Roman" w:hAnsi="Encode Sans Compressed" w:cs="Open Sans"/>
          <w:color w:val="33006F"/>
          <w:sz w:val="28"/>
          <w:szCs w:val="28"/>
        </w:rPr>
        <w:t>Common Terms</w:t>
      </w:r>
    </w:p>
    <w:p w14:paraId="75C64B57" w14:textId="77777777" w:rsidR="004F63DB" w:rsidRPr="004F63DB" w:rsidRDefault="004F63DB" w:rsidP="004F63DB">
      <w:pPr>
        <w:spacing w:after="0" w:line="240" w:lineRule="auto"/>
        <w:rPr>
          <w:rFonts w:ascii="Open Sans" w:eastAsia="Cambria" w:hAnsi="Open Sans" w:cs="Open Sans"/>
        </w:rPr>
      </w:pPr>
      <w:r w:rsidRPr="004F63DB">
        <w:rPr>
          <w:rFonts w:ascii="Open Sans" w:eastAsia="Cambria" w:hAnsi="Open Sans" w:cs="Open Sans"/>
        </w:rPr>
        <w:t>One word</w:t>
      </w:r>
    </w:p>
    <w:p w14:paraId="5345516C" w14:textId="77777777" w:rsidR="004F63DB" w:rsidRPr="004F63DB" w:rsidRDefault="004F63DB" w:rsidP="004F63DB">
      <w:pPr>
        <w:numPr>
          <w:ilvl w:val="0"/>
          <w:numId w:val="27"/>
        </w:numPr>
        <w:spacing w:after="0" w:line="240" w:lineRule="auto"/>
        <w:rPr>
          <w:rFonts w:ascii="Open Sans" w:eastAsia="Cambria" w:hAnsi="Open Sans" w:cs="Open Sans"/>
        </w:rPr>
      </w:pPr>
      <w:r w:rsidRPr="004F63DB">
        <w:rPr>
          <w:rFonts w:ascii="Open Sans" w:eastAsia="Cambria" w:hAnsi="Open Sans" w:cs="Open Sans"/>
        </w:rPr>
        <w:t>Startup</w:t>
      </w:r>
    </w:p>
    <w:p w14:paraId="25519027" w14:textId="77777777" w:rsidR="004F63DB" w:rsidRPr="004F63DB" w:rsidRDefault="004F63DB" w:rsidP="004F63DB">
      <w:pPr>
        <w:numPr>
          <w:ilvl w:val="0"/>
          <w:numId w:val="27"/>
        </w:numPr>
        <w:spacing w:after="0" w:line="240" w:lineRule="auto"/>
        <w:rPr>
          <w:rFonts w:ascii="Open Sans" w:eastAsia="Cambria" w:hAnsi="Open Sans" w:cs="Open Sans"/>
        </w:rPr>
      </w:pPr>
      <w:r w:rsidRPr="004F63DB">
        <w:rPr>
          <w:rFonts w:ascii="Open Sans" w:eastAsia="Cambria" w:hAnsi="Open Sans" w:cs="Open Sans"/>
        </w:rPr>
        <w:t>Multimedia</w:t>
      </w:r>
    </w:p>
    <w:p w14:paraId="4513DB92" w14:textId="77777777" w:rsidR="004F63DB" w:rsidRPr="004F63DB" w:rsidRDefault="004F63DB" w:rsidP="004F63DB">
      <w:pPr>
        <w:numPr>
          <w:ilvl w:val="0"/>
          <w:numId w:val="27"/>
        </w:numPr>
        <w:spacing w:after="0" w:line="240" w:lineRule="auto"/>
        <w:rPr>
          <w:rFonts w:ascii="Open Sans" w:eastAsia="Cambria" w:hAnsi="Open Sans" w:cs="Open Sans"/>
        </w:rPr>
      </w:pPr>
      <w:proofErr w:type="spellStart"/>
      <w:r w:rsidRPr="004F63DB">
        <w:rPr>
          <w:rFonts w:ascii="Open Sans" w:eastAsia="Cambria" w:hAnsi="Open Sans" w:cs="Open Sans"/>
        </w:rPr>
        <w:t>Campuswide</w:t>
      </w:r>
      <w:proofErr w:type="spellEnd"/>
    </w:p>
    <w:p w14:paraId="25DB3ABF" w14:textId="77777777" w:rsidR="004F63DB" w:rsidRPr="004F63DB" w:rsidRDefault="004F63DB" w:rsidP="004F63DB">
      <w:pPr>
        <w:numPr>
          <w:ilvl w:val="0"/>
          <w:numId w:val="27"/>
        </w:numPr>
        <w:spacing w:after="0" w:line="240" w:lineRule="auto"/>
        <w:rPr>
          <w:rFonts w:ascii="Open Sans" w:eastAsia="Cambria" w:hAnsi="Open Sans" w:cs="Open Sans"/>
        </w:rPr>
      </w:pPr>
      <w:r w:rsidRPr="004F63DB">
        <w:rPr>
          <w:rFonts w:ascii="Open Sans" w:eastAsia="Cambria" w:hAnsi="Open Sans" w:cs="Open Sans"/>
        </w:rPr>
        <w:t>Yearlong</w:t>
      </w:r>
    </w:p>
    <w:p w14:paraId="66696888" w14:textId="77777777" w:rsidR="004F63DB" w:rsidRPr="004F63DB" w:rsidRDefault="004F63DB" w:rsidP="004F63DB">
      <w:pPr>
        <w:numPr>
          <w:ilvl w:val="0"/>
          <w:numId w:val="27"/>
        </w:numPr>
        <w:spacing w:after="0" w:line="240" w:lineRule="auto"/>
        <w:rPr>
          <w:rFonts w:ascii="Open Sans" w:eastAsia="Cambria" w:hAnsi="Open Sans" w:cs="Open Sans"/>
        </w:rPr>
      </w:pPr>
      <w:r w:rsidRPr="004F63DB">
        <w:rPr>
          <w:rFonts w:ascii="Open Sans" w:eastAsia="Cambria" w:hAnsi="Open Sans" w:cs="Open Sans"/>
        </w:rPr>
        <w:t>Nonprofit</w:t>
      </w:r>
    </w:p>
    <w:p w14:paraId="74DC1D9E" w14:textId="71B4FF06" w:rsidR="004F63DB" w:rsidRDefault="004F63DB" w:rsidP="004F63DB">
      <w:pPr>
        <w:numPr>
          <w:ilvl w:val="0"/>
          <w:numId w:val="27"/>
        </w:numPr>
        <w:spacing w:after="0" w:line="240" w:lineRule="auto"/>
        <w:rPr>
          <w:rFonts w:ascii="Open Sans" w:eastAsia="Cambria" w:hAnsi="Open Sans" w:cs="Open Sans"/>
        </w:rPr>
      </w:pPr>
      <w:r w:rsidRPr="004F63DB">
        <w:rPr>
          <w:rFonts w:ascii="Open Sans" w:eastAsia="Cambria" w:hAnsi="Open Sans" w:cs="Open Sans"/>
        </w:rPr>
        <w:t>Underrepresented</w:t>
      </w:r>
    </w:p>
    <w:p w14:paraId="47A86B09" w14:textId="1B4C29FD" w:rsidR="003F6684" w:rsidRDefault="003F6684" w:rsidP="004F63DB">
      <w:pPr>
        <w:numPr>
          <w:ilvl w:val="0"/>
          <w:numId w:val="27"/>
        </w:numPr>
        <w:spacing w:after="0" w:line="240" w:lineRule="auto"/>
        <w:rPr>
          <w:rFonts w:ascii="Open Sans" w:eastAsia="Cambria" w:hAnsi="Open Sans" w:cs="Open Sans"/>
        </w:rPr>
      </w:pPr>
      <w:r>
        <w:rPr>
          <w:rFonts w:ascii="Open Sans" w:eastAsia="Cambria" w:hAnsi="Open Sans" w:cs="Open Sans"/>
        </w:rPr>
        <w:t>Webpage</w:t>
      </w:r>
    </w:p>
    <w:p w14:paraId="4E4A690B" w14:textId="28782265" w:rsidR="003F6684" w:rsidRPr="003F6684" w:rsidRDefault="003F6684" w:rsidP="003F6684">
      <w:pPr>
        <w:numPr>
          <w:ilvl w:val="0"/>
          <w:numId w:val="27"/>
        </w:numPr>
        <w:spacing w:after="0" w:line="240" w:lineRule="auto"/>
        <w:rPr>
          <w:rFonts w:ascii="Open Sans" w:eastAsia="Cambria" w:hAnsi="Open Sans" w:cs="Open Sans"/>
        </w:rPr>
      </w:pPr>
      <w:r>
        <w:rPr>
          <w:rFonts w:ascii="Open Sans" w:eastAsia="Cambria" w:hAnsi="Open Sans" w:cs="Open Sans"/>
        </w:rPr>
        <w:t>Voicemail</w:t>
      </w:r>
    </w:p>
    <w:p w14:paraId="3B692C09" w14:textId="77777777" w:rsidR="004F63DB" w:rsidRPr="004F63DB" w:rsidRDefault="004F63DB" w:rsidP="004F63DB">
      <w:pPr>
        <w:spacing w:after="0" w:line="240" w:lineRule="auto"/>
        <w:rPr>
          <w:rFonts w:ascii="Open Sans" w:eastAsia="Cambria" w:hAnsi="Open Sans" w:cs="Open Sans"/>
        </w:rPr>
      </w:pPr>
    </w:p>
    <w:p w14:paraId="4CCB3600" w14:textId="77777777" w:rsidR="004F63DB" w:rsidRPr="004F63DB" w:rsidRDefault="004F63DB" w:rsidP="004F63DB">
      <w:pPr>
        <w:spacing w:after="0" w:line="240" w:lineRule="auto"/>
        <w:rPr>
          <w:rFonts w:ascii="Open Sans" w:eastAsia="Cambria" w:hAnsi="Open Sans" w:cs="Open Sans"/>
        </w:rPr>
      </w:pPr>
      <w:r w:rsidRPr="004F63DB">
        <w:rPr>
          <w:rFonts w:ascii="Open Sans" w:eastAsia="Cambria" w:hAnsi="Open Sans" w:cs="Open Sans"/>
        </w:rPr>
        <w:t>Two words (no hyphen)</w:t>
      </w:r>
    </w:p>
    <w:p w14:paraId="2AE38AF3" w14:textId="77777777" w:rsidR="004F63DB" w:rsidRPr="004F63DB" w:rsidRDefault="004F63DB" w:rsidP="004F63DB">
      <w:pPr>
        <w:numPr>
          <w:ilvl w:val="0"/>
          <w:numId w:val="28"/>
        </w:numPr>
        <w:spacing w:after="0" w:line="240" w:lineRule="auto"/>
        <w:rPr>
          <w:rFonts w:ascii="Open Sans" w:eastAsia="Cambria" w:hAnsi="Open Sans" w:cs="Open Sans"/>
        </w:rPr>
      </w:pPr>
      <w:r w:rsidRPr="004F63DB">
        <w:rPr>
          <w:rFonts w:ascii="Open Sans" w:eastAsia="Cambria" w:hAnsi="Open Sans" w:cs="Open Sans"/>
        </w:rPr>
        <w:t>Health care</w:t>
      </w:r>
    </w:p>
    <w:p w14:paraId="765643CC" w14:textId="77777777" w:rsidR="004F63DB" w:rsidRPr="004F63DB" w:rsidRDefault="004F63DB" w:rsidP="004F63DB">
      <w:pPr>
        <w:numPr>
          <w:ilvl w:val="0"/>
          <w:numId w:val="28"/>
        </w:numPr>
        <w:spacing w:after="0" w:line="240" w:lineRule="auto"/>
        <w:rPr>
          <w:rFonts w:ascii="Open Sans" w:eastAsia="Cambria" w:hAnsi="Open Sans" w:cs="Open Sans"/>
        </w:rPr>
      </w:pPr>
      <w:r w:rsidRPr="004F63DB">
        <w:rPr>
          <w:rFonts w:ascii="Open Sans" w:eastAsia="Cambria" w:hAnsi="Open Sans" w:cs="Open Sans"/>
        </w:rPr>
        <w:t>3-D print</w:t>
      </w:r>
    </w:p>
    <w:p w14:paraId="6673D9CD" w14:textId="77777777" w:rsidR="004F63DB" w:rsidRPr="004F63DB" w:rsidRDefault="004F63DB" w:rsidP="004F63DB">
      <w:pPr>
        <w:numPr>
          <w:ilvl w:val="0"/>
          <w:numId w:val="28"/>
        </w:numPr>
        <w:spacing w:after="0" w:line="240" w:lineRule="auto"/>
        <w:rPr>
          <w:rFonts w:ascii="Open Sans" w:eastAsia="Cambria" w:hAnsi="Open Sans" w:cs="Open Sans"/>
        </w:rPr>
      </w:pPr>
      <w:r w:rsidRPr="004F63DB">
        <w:rPr>
          <w:rFonts w:ascii="Open Sans" w:eastAsia="Cambria" w:hAnsi="Open Sans" w:cs="Open Sans"/>
        </w:rPr>
        <w:t>Student athlete</w:t>
      </w:r>
    </w:p>
    <w:p w14:paraId="05776E82" w14:textId="77777777" w:rsidR="004F63DB" w:rsidRPr="004F63DB" w:rsidRDefault="004F63DB" w:rsidP="004F63DB">
      <w:pPr>
        <w:spacing w:after="0" w:line="240" w:lineRule="auto"/>
        <w:rPr>
          <w:rFonts w:ascii="Open Sans" w:eastAsia="Cambria" w:hAnsi="Open Sans" w:cs="Open Sans"/>
        </w:rPr>
      </w:pPr>
    </w:p>
    <w:p w14:paraId="51D72D51" w14:textId="77777777" w:rsidR="004F63DB" w:rsidRPr="004F63DB" w:rsidRDefault="004F63DB" w:rsidP="004F63DB">
      <w:pPr>
        <w:spacing w:after="0" w:line="240" w:lineRule="auto"/>
        <w:rPr>
          <w:rFonts w:ascii="Open Sans" w:eastAsia="Cambria" w:hAnsi="Open Sans" w:cs="Open Sans"/>
        </w:rPr>
      </w:pPr>
      <w:r w:rsidRPr="004F63DB">
        <w:rPr>
          <w:rFonts w:ascii="Open Sans" w:eastAsia="Cambria" w:hAnsi="Open Sans" w:cs="Open Sans"/>
        </w:rPr>
        <w:t>Hyphenated</w:t>
      </w:r>
    </w:p>
    <w:p w14:paraId="46F27031" w14:textId="77777777" w:rsidR="004F63DB" w:rsidRPr="004F63DB" w:rsidRDefault="004F63DB" w:rsidP="004F63DB">
      <w:pPr>
        <w:numPr>
          <w:ilvl w:val="0"/>
          <w:numId w:val="29"/>
        </w:numPr>
        <w:spacing w:after="0" w:line="240" w:lineRule="auto"/>
        <w:rPr>
          <w:rFonts w:ascii="Open Sans" w:eastAsia="Cambria" w:hAnsi="Open Sans" w:cs="Open Sans"/>
        </w:rPr>
      </w:pPr>
      <w:r w:rsidRPr="004F63DB">
        <w:rPr>
          <w:rFonts w:ascii="Open Sans" w:eastAsia="Cambria" w:hAnsi="Open Sans" w:cs="Open Sans"/>
        </w:rPr>
        <w:t>University-wide, College-wide (adjective)</w:t>
      </w:r>
    </w:p>
    <w:p w14:paraId="5DC6D3A0" w14:textId="77777777" w:rsidR="004F63DB" w:rsidRPr="004F63DB" w:rsidRDefault="004F63DB" w:rsidP="004F63DB">
      <w:pPr>
        <w:numPr>
          <w:ilvl w:val="0"/>
          <w:numId w:val="29"/>
        </w:numPr>
        <w:spacing w:after="0" w:line="240" w:lineRule="auto"/>
        <w:rPr>
          <w:rFonts w:ascii="Open Sans" w:eastAsia="Cambria" w:hAnsi="Open Sans" w:cs="Open Sans"/>
        </w:rPr>
      </w:pPr>
      <w:r w:rsidRPr="004F63DB">
        <w:rPr>
          <w:rFonts w:ascii="Open Sans" w:eastAsia="Cambria" w:hAnsi="Open Sans" w:cs="Open Sans"/>
        </w:rPr>
        <w:t>Work-study</w:t>
      </w:r>
    </w:p>
    <w:p w14:paraId="2FB19A6F" w14:textId="77777777" w:rsidR="004F63DB" w:rsidRPr="004F63DB" w:rsidRDefault="004F63DB" w:rsidP="004F63DB">
      <w:pPr>
        <w:spacing w:after="0" w:line="240" w:lineRule="auto"/>
        <w:ind w:left="720"/>
        <w:rPr>
          <w:rFonts w:ascii="Open Sans" w:eastAsia="Cambria" w:hAnsi="Open Sans" w:cs="Open Sans"/>
        </w:rPr>
      </w:pPr>
      <w:r w:rsidRPr="004F63DB">
        <w:rPr>
          <w:rFonts w:ascii="Open Sans" w:eastAsia="Cambria" w:hAnsi="Open Sans" w:cs="Open Sans"/>
          <w:iCs/>
        </w:rPr>
        <w:br/>
      </w:r>
    </w:p>
    <w:p w14:paraId="4B7E7116" w14:textId="77777777" w:rsidR="004F63DB" w:rsidRPr="004F63DB" w:rsidRDefault="004F63DB" w:rsidP="004F63DB">
      <w:pPr>
        <w:spacing w:after="0" w:line="240" w:lineRule="auto"/>
        <w:rPr>
          <w:rFonts w:ascii="Arial" w:eastAsia="Calibri" w:hAnsi="Arial" w:cs="Arial"/>
          <w:color w:val="000000"/>
        </w:rPr>
      </w:pPr>
    </w:p>
    <w:p w14:paraId="4CC52DE3" w14:textId="77777777" w:rsidR="004F63DB" w:rsidRPr="004F63DB" w:rsidRDefault="004F63DB" w:rsidP="004F63DB">
      <w:pPr>
        <w:spacing w:after="0" w:line="240" w:lineRule="auto"/>
        <w:rPr>
          <w:rFonts w:ascii="Arial" w:eastAsia="Calibri" w:hAnsi="Arial" w:cs="Arial"/>
          <w:color w:val="000000"/>
        </w:rPr>
      </w:pPr>
    </w:p>
    <w:p w14:paraId="437E2F96" w14:textId="77777777" w:rsidR="004F63DB" w:rsidRPr="004F63DB" w:rsidRDefault="004F63DB" w:rsidP="004F63DB">
      <w:pPr>
        <w:spacing w:after="0" w:line="240" w:lineRule="auto"/>
        <w:rPr>
          <w:rFonts w:ascii="Arial" w:eastAsia="Calibri" w:hAnsi="Arial" w:cs="Arial"/>
          <w:color w:val="000000"/>
        </w:rPr>
      </w:pPr>
    </w:p>
    <w:p w14:paraId="5AF46A54" w14:textId="77777777" w:rsidR="004F63DB" w:rsidRPr="004F63DB" w:rsidRDefault="004F63DB" w:rsidP="004F63DB">
      <w:pPr>
        <w:spacing w:after="0" w:line="240" w:lineRule="auto"/>
        <w:rPr>
          <w:rFonts w:ascii="Arial" w:eastAsia="Calibri" w:hAnsi="Arial" w:cs="Arial"/>
          <w:color w:val="000000"/>
        </w:rPr>
      </w:pPr>
    </w:p>
    <w:p w14:paraId="6D9FF460" w14:textId="5B2D5905" w:rsidR="00197DC1" w:rsidRDefault="00197DC1"/>
    <w:p w14:paraId="650CC019" w14:textId="77777777" w:rsidR="00197DC1" w:rsidRPr="00197DC1" w:rsidRDefault="00197DC1" w:rsidP="00197DC1"/>
    <w:p w14:paraId="6A1F49A9" w14:textId="77777777" w:rsidR="00197DC1" w:rsidRPr="00197DC1" w:rsidRDefault="00197DC1" w:rsidP="00197DC1"/>
    <w:p w14:paraId="06B566DA" w14:textId="77777777" w:rsidR="00197DC1" w:rsidRPr="00197DC1" w:rsidRDefault="00197DC1" w:rsidP="00197DC1"/>
    <w:p w14:paraId="7E8DB3F8" w14:textId="77777777" w:rsidR="00197DC1" w:rsidRPr="00197DC1" w:rsidRDefault="00197DC1" w:rsidP="00197DC1"/>
    <w:p w14:paraId="7297A927" w14:textId="77777777" w:rsidR="00197DC1" w:rsidRPr="00197DC1" w:rsidRDefault="00197DC1" w:rsidP="00197DC1"/>
    <w:p w14:paraId="4163FF4C" w14:textId="77777777" w:rsidR="00197DC1" w:rsidRPr="00197DC1" w:rsidRDefault="00197DC1" w:rsidP="00197DC1"/>
    <w:p w14:paraId="7522AB94" w14:textId="77777777" w:rsidR="00197DC1" w:rsidRPr="00197DC1" w:rsidRDefault="00197DC1" w:rsidP="00197DC1"/>
    <w:p w14:paraId="5538769A" w14:textId="77777777" w:rsidR="00197DC1" w:rsidRPr="00197DC1" w:rsidRDefault="00197DC1" w:rsidP="00197DC1"/>
    <w:p w14:paraId="6EF84E44" w14:textId="77777777" w:rsidR="00197DC1" w:rsidRPr="00197DC1" w:rsidRDefault="00197DC1" w:rsidP="00197DC1">
      <w:bookmarkStart w:id="0" w:name="_GoBack"/>
      <w:bookmarkEnd w:id="0"/>
    </w:p>
    <w:p w14:paraId="072D90B5" w14:textId="77777777" w:rsidR="00197DC1" w:rsidRPr="00197DC1" w:rsidRDefault="00197DC1" w:rsidP="00197DC1"/>
    <w:p w14:paraId="1637D427" w14:textId="77777777" w:rsidR="00197DC1" w:rsidRPr="00197DC1" w:rsidRDefault="00197DC1" w:rsidP="00197DC1"/>
    <w:p w14:paraId="0A8C5433" w14:textId="77777777" w:rsidR="00197DC1" w:rsidRPr="00197DC1" w:rsidRDefault="00197DC1" w:rsidP="00197DC1"/>
    <w:p w14:paraId="034E7413" w14:textId="77777777" w:rsidR="00197DC1" w:rsidRPr="00197DC1" w:rsidRDefault="00197DC1" w:rsidP="00197DC1"/>
    <w:p w14:paraId="75BD025C" w14:textId="4486D2B6" w:rsidR="004F63DB" w:rsidRPr="00197DC1" w:rsidRDefault="004F63DB" w:rsidP="00197DC1">
      <w:pPr>
        <w:jc w:val="right"/>
      </w:pPr>
    </w:p>
    <w:sectPr w:rsidR="004F63DB" w:rsidRPr="00197DC1" w:rsidSect="003F5E32">
      <w:headerReference w:type="default"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8677" w14:textId="77777777" w:rsidR="00C0167D" w:rsidRDefault="00C0167D" w:rsidP="004F63DB">
      <w:pPr>
        <w:spacing w:after="0" w:line="240" w:lineRule="auto"/>
      </w:pPr>
      <w:r>
        <w:separator/>
      </w:r>
    </w:p>
  </w:endnote>
  <w:endnote w:type="continuationSeparator" w:id="0">
    <w:p w14:paraId="732C3DE0" w14:textId="77777777" w:rsidR="00C0167D" w:rsidRDefault="00C0167D" w:rsidP="004F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ncode Sans Compressed">
    <w:panose1 w:val="02000000000000000000"/>
    <w:charset w:val="00"/>
    <w:family w:val="auto"/>
    <w:pitch w:val="variable"/>
    <w:sig w:usb0="A00000FF" w:usb1="5000207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05E54" w14:textId="1483FFE5" w:rsidR="003F5E32" w:rsidRPr="003F5E32" w:rsidRDefault="003F5E32" w:rsidP="003F5E32">
    <w:pPr>
      <w:pStyle w:val="Footer"/>
      <w:jc w:val="right"/>
      <w:rPr>
        <w:rFonts w:ascii="Open Sans" w:hAnsi="Open Sans" w:cs="Open Sans"/>
        <w:sz w:val="18"/>
        <w:szCs w:val="18"/>
      </w:rPr>
    </w:pPr>
    <w:r w:rsidRPr="003F5E32">
      <w:rPr>
        <w:rFonts w:ascii="Open Sans" w:hAnsi="Open Sans" w:cs="Open Sans"/>
        <w:sz w:val="18"/>
        <w:szCs w:val="18"/>
      </w:rPr>
      <w:t xml:space="preserve">Last updated </w:t>
    </w:r>
    <w:r w:rsidR="00197DC1">
      <w:rPr>
        <w:rFonts w:ascii="Open Sans" w:hAnsi="Open Sans" w:cs="Open Sans"/>
        <w:sz w:val="18"/>
        <w:szCs w:val="18"/>
      </w:rPr>
      <w:fldChar w:fldCharType="begin"/>
    </w:r>
    <w:r w:rsidR="00197DC1">
      <w:rPr>
        <w:rFonts w:ascii="Open Sans" w:hAnsi="Open Sans" w:cs="Open Sans"/>
        <w:sz w:val="18"/>
        <w:szCs w:val="18"/>
      </w:rPr>
      <w:instrText xml:space="preserve"> DATE \@ "M/d/yyyy" </w:instrText>
    </w:r>
    <w:r w:rsidR="00197DC1">
      <w:rPr>
        <w:rFonts w:ascii="Open Sans" w:hAnsi="Open Sans" w:cs="Open Sans"/>
        <w:sz w:val="18"/>
        <w:szCs w:val="18"/>
      </w:rPr>
      <w:fldChar w:fldCharType="separate"/>
    </w:r>
    <w:r w:rsidR="00197DC1">
      <w:rPr>
        <w:rFonts w:ascii="Open Sans" w:hAnsi="Open Sans" w:cs="Open Sans"/>
        <w:noProof/>
        <w:sz w:val="18"/>
        <w:szCs w:val="18"/>
      </w:rPr>
      <w:t>9/8/2016</w:t>
    </w:r>
    <w:r w:rsidR="00197DC1">
      <w:rPr>
        <w:rFonts w:ascii="Open Sans" w:hAnsi="Open Sans" w:cs="Open Sans"/>
        <w:sz w:val="18"/>
        <w:szCs w:val="18"/>
      </w:rPr>
      <w:fldChar w:fldCharType="end"/>
    </w:r>
  </w:p>
  <w:p w14:paraId="421110CC" w14:textId="77777777" w:rsidR="003F5E32" w:rsidRDefault="003F5E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4DC0F" w14:textId="77777777" w:rsidR="00C0167D" w:rsidRDefault="00C0167D" w:rsidP="004F63DB">
      <w:pPr>
        <w:spacing w:after="0" w:line="240" w:lineRule="auto"/>
      </w:pPr>
      <w:r>
        <w:separator/>
      </w:r>
    </w:p>
  </w:footnote>
  <w:footnote w:type="continuationSeparator" w:id="0">
    <w:p w14:paraId="2ECF8F15" w14:textId="77777777" w:rsidR="00C0167D" w:rsidRDefault="00C0167D" w:rsidP="004F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D36C7" w14:textId="4A56226E" w:rsidR="003F5E32" w:rsidRPr="003F5E32" w:rsidRDefault="003F5E32">
    <w:pPr>
      <w:pStyle w:val="Header"/>
      <w:jc w:val="right"/>
      <w:rPr>
        <w:rFonts w:ascii="Open Sans" w:hAnsi="Open Sans" w:cs="Open Sans"/>
        <w:sz w:val="18"/>
        <w:szCs w:val="18"/>
      </w:rPr>
    </w:pPr>
    <w:r>
      <w:t xml:space="preserve"> </w:t>
    </w:r>
    <w:proofErr w:type="spellStart"/>
    <w:r w:rsidRPr="003F5E32">
      <w:rPr>
        <w:rFonts w:ascii="Open Sans" w:hAnsi="Open Sans" w:cs="Open Sans"/>
        <w:sz w:val="18"/>
        <w:szCs w:val="18"/>
      </w:rPr>
      <w:t>CoE</w:t>
    </w:r>
    <w:proofErr w:type="spellEnd"/>
    <w:r w:rsidRPr="003F5E32">
      <w:rPr>
        <w:rFonts w:ascii="Open Sans" w:hAnsi="Open Sans" w:cs="Open Sans"/>
        <w:sz w:val="18"/>
        <w:szCs w:val="18"/>
      </w:rPr>
      <w:t xml:space="preserve"> style guide - </w:t>
    </w:r>
    <w:sdt>
      <w:sdtPr>
        <w:rPr>
          <w:rFonts w:ascii="Open Sans" w:hAnsi="Open Sans" w:cs="Open Sans"/>
          <w:sz w:val="18"/>
          <w:szCs w:val="18"/>
        </w:rPr>
        <w:id w:val="-1261749498"/>
        <w:docPartObj>
          <w:docPartGallery w:val="Page Numbers (Top of Page)"/>
          <w:docPartUnique/>
        </w:docPartObj>
      </w:sdtPr>
      <w:sdtEndPr>
        <w:rPr>
          <w:noProof/>
        </w:rPr>
      </w:sdtEndPr>
      <w:sdtContent>
        <w:r w:rsidRPr="003F5E32">
          <w:rPr>
            <w:rFonts w:ascii="Open Sans" w:hAnsi="Open Sans" w:cs="Open Sans"/>
            <w:sz w:val="18"/>
            <w:szCs w:val="18"/>
          </w:rPr>
          <w:fldChar w:fldCharType="begin"/>
        </w:r>
        <w:r w:rsidRPr="003F5E32">
          <w:rPr>
            <w:rFonts w:ascii="Open Sans" w:hAnsi="Open Sans" w:cs="Open Sans"/>
            <w:sz w:val="18"/>
            <w:szCs w:val="18"/>
          </w:rPr>
          <w:instrText xml:space="preserve"> PAGE   \* MERGEFORMAT </w:instrText>
        </w:r>
        <w:r w:rsidRPr="003F5E32">
          <w:rPr>
            <w:rFonts w:ascii="Open Sans" w:hAnsi="Open Sans" w:cs="Open Sans"/>
            <w:sz w:val="18"/>
            <w:szCs w:val="18"/>
          </w:rPr>
          <w:fldChar w:fldCharType="separate"/>
        </w:r>
        <w:r w:rsidR="00197DC1">
          <w:rPr>
            <w:rFonts w:ascii="Open Sans" w:hAnsi="Open Sans" w:cs="Open Sans"/>
            <w:noProof/>
            <w:sz w:val="18"/>
            <w:szCs w:val="18"/>
          </w:rPr>
          <w:t>9</w:t>
        </w:r>
        <w:r w:rsidRPr="003F5E32">
          <w:rPr>
            <w:rFonts w:ascii="Open Sans" w:hAnsi="Open Sans" w:cs="Open Sans"/>
            <w:noProof/>
            <w:sz w:val="18"/>
            <w:szCs w:val="18"/>
          </w:rPr>
          <w:fldChar w:fldCharType="end"/>
        </w:r>
      </w:sdtContent>
    </w:sdt>
  </w:p>
  <w:p w14:paraId="58DD2E17" w14:textId="77777777" w:rsidR="004F63DB" w:rsidRDefault="004F63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E61"/>
    <w:multiLevelType w:val="multilevel"/>
    <w:tmpl w:val="8BA2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06BCD"/>
    <w:multiLevelType w:val="multilevel"/>
    <w:tmpl w:val="E8E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64732"/>
    <w:multiLevelType w:val="multilevel"/>
    <w:tmpl w:val="0A70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18A"/>
    <w:multiLevelType w:val="multilevel"/>
    <w:tmpl w:val="313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317C1"/>
    <w:multiLevelType w:val="multilevel"/>
    <w:tmpl w:val="FF0C0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10F07"/>
    <w:multiLevelType w:val="multilevel"/>
    <w:tmpl w:val="598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37D61"/>
    <w:multiLevelType w:val="multilevel"/>
    <w:tmpl w:val="8B62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F6376"/>
    <w:multiLevelType w:val="multilevel"/>
    <w:tmpl w:val="F1107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822FE"/>
    <w:multiLevelType w:val="hybridMultilevel"/>
    <w:tmpl w:val="243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15D72"/>
    <w:multiLevelType w:val="multilevel"/>
    <w:tmpl w:val="709C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745C6"/>
    <w:multiLevelType w:val="hybridMultilevel"/>
    <w:tmpl w:val="EC58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038FC"/>
    <w:multiLevelType w:val="multilevel"/>
    <w:tmpl w:val="DB12D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12167"/>
    <w:multiLevelType w:val="multilevel"/>
    <w:tmpl w:val="5F96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161E6"/>
    <w:multiLevelType w:val="multilevel"/>
    <w:tmpl w:val="E288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72BD9"/>
    <w:multiLevelType w:val="multilevel"/>
    <w:tmpl w:val="A9C45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744713"/>
    <w:multiLevelType w:val="multilevel"/>
    <w:tmpl w:val="C02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972D7"/>
    <w:multiLevelType w:val="hybridMultilevel"/>
    <w:tmpl w:val="FBCC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F6056"/>
    <w:multiLevelType w:val="multilevel"/>
    <w:tmpl w:val="2E66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31DE2"/>
    <w:multiLevelType w:val="multilevel"/>
    <w:tmpl w:val="481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53AF3"/>
    <w:multiLevelType w:val="hybridMultilevel"/>
    <w:tmpl w:val="92FA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D41DC"/>
    <w:multiLevelType w:val="multilevel"/>
    <w:tmpl w:val="9FAAC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94C47"/>
    <w:multiLevelType w:val="hybridMultilevel"/>
    <w:tmpl w:val="2E0E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40CAD"/>
    <w:multiLevelType w:val="multilevel"/>
    <w:tmpl w:val="F582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22247"/>
    <w:multiLevelType w:val="multilevel"/>
    <w:tmpl w:val="5036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66F01"/>
    <w:multiLevelType w:val="multilevel"/>
    <w:tmpl w:val="91783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27DBA"/>
    <w:multiLevelType w:val="multilevel"/>
    <w:tmpl w:val="1F66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22DB6"/>
    <w:multiLevelType w:val="multilevel"/>
    <w:tmpl w:val="D2A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FB0A70"/>
    <w:multiLevelType w:val="multilevel"/>
    <w:tmpl w:val="343C5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527EA"/>
    <w:multiLevelType w:val="hybridMultilevel"/>
    <w:tmpl w:val="E05A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2"/>
  </w:num>
  <w:num w:numId="4">
    <w:abstractNumId w:val="17"/>
  </w:num>
  <w:num w:numId="5">
    <w:abstractNumId w:val="3"/>
  </w:num>
  <w:num w:numId="6">
    <w:abstractNumId w:val="4"/>
  </w:num>
  <w:num w:numId="7">
    <w:abstractNumId w:val="26"/>
  </w:num>
  <w:num w:numId="8">
    <w:abstractNumId w:val="20"/>
  </w:num>
  <w:num w:numId="9">
    <w:abstractNumId w:val="27"/>
  </w:num>
  <w:num w:numId="10">
    <w:abstractNumId w:val="24"/>
  </w:num>
  <w:num w:numId="11">
    <w:abstractNumId w:val="5"/>
  </w:num>
  <w:num w:numId="12">
    <w:abstractNumId w:val="11"/>
  </w:num>
  <w:num w:numId="13">
    <w:abstractNumId w:val="7"/>
  </w:num>
  <w:num w:numId="14">
    <w:abstractNumId w:val="25"/>
  </w:num>
  <w:num w:numId="15">
    <w:abstractNumId w:val="6"/>
  </w:num>
  <w:num w:numId="16">
    <w:abstractNumId w:val="15"/>
  </w:num>
  <w:num w:numId="17">
    <w:abstractNumId w:val="16"/>
  </w:num>
  <w:num w:numId="18">
    <w:abstractNumId w:val="1"/>
  </w:num>
  <w:num w:numId="19">
    <w:abstractNumId w:val="23"/>
  </w:num>
  <w:num w:numId="20">
    <w:abstractNumId w:val="18"/>
  </w:num>
  <w:num w:numId="21">
    <w:abstractNumId w:val="14"/>
  </w:num>
  <w:num w:numId="22">
    <w:abstractNumId w:val="13"/>
  </w:num>
  <w:num w:numId="23">
    <w:abstractNumId w:val="0"/>
  </w:num>
  <w:num w:numId="24">
    <w:abstractNumId w:val="9"/>
  </w:num>
  <w:num w:numId="25">
    <w:abstractNumId w:val="21"/>
  </w:num>
  <w:num w:numId="26">
    <w:abstractNumId w:val="10"/>
  </w:num>
  <w:num w:numId="27">
    <w:abstractNumId w:val="8"/>
  </w:num>
  <w:num w:numId="28">
    <w:abstractNumId w:val="2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DB"/>
    <w:rsid w:val="00010AEB"/>
    <w:rsid w:val="00197DC1"/>
    <w:rsid w:val="003F5E32"/>
    <w:rsid w:val="003F6684"/>
    <w:rsid w:val="00404AE4"/>
    <w:rsid w:val="004F63DB"/>
    <w:rsid w:val="00971FC5"/>
    <w:rsid w:val="00B77C11"/>
    <w:rsid w:val="00C0167D"/>
    <w:rsid w:val="00CC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C1ECBC"/>
  <w15:chartTrackingRefBased/>
  <w15:docId w15:val="{9B5E16E4-3C8B-48E3-86D5-CFC7ABE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3DB"/>
  </w:style>
  <w:style w:type="paragraph" w:styleId="Footer">
    <w:name w:val="footer"/>
    <w:basedOn w:val="Normal"/>
    <w:link w:val="FooterChar"/>
    <w:uiPriority w:val="99"/>
    <w:unhideWhenUsed/>
    <w:rsid w:val="004F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3DB"/>
  </w:style>
  <w:style w:type="character" w:styleId="CommentReference">
    <w:name w:val="annotation reference"/>
    <w:basedOn w:val="DefaultParagraphFont"/>
    <w:rsid w:val="004F63DB"/>
    <w:rPr>
      <w:sz w:val="16"/>
      <w:szCs w:val="16"/>
    </w:rPr>
  </w:style>
  <w:style w:type="paragraph" w:styleId="CommentText">
    <w:name w:val="annotation text"/>
    <w:basedOn w:val="Normal"/>
    <w:link w:val="CommentTextChar"/>
    <w:rsid w:val="004F63DB"/>
    <w:pPr>
      <w:spacing w:after="200" w:line="240" w:lineRule="auto"/>
      <w:ind w:left="1166"/>
    </w:pPr>
    <w:rPr>
      <w:rFonts w:ascii="Arial" w:eastAsia="Cambria" w:hAnsi="Arial" w:cs="Times New Roman"/>
      <w:sz w:val="20"/>
      <w:szCs w:val="20"/>
    </w:rPr>
  </w:style>
  <w:style w:type="character" w:customStyle="1" w:styleId="CommentTextChar">
    <w:name w:val="Comment Text Char"/>
    <w:basedOn w:val="DefaultParagraphFont"/>
    <w:link w:val="CommentText"/>
    <w:rsid w:val="004F63DB"/>
    <w:rPr>
      <w:rFonts w:ascii="Arial" w:eastAsia="Cambria" w:hAnsi="Arial" w:cs="Times New Roman"/>
      <w:sz w:val="20"/>
      <w:szCs w:val="20"/>
    </w:rPr>
  </w:style>
  <w:style w:type="paragraph" w:styleId="BalloonText">
    <w:name w:val="Balloon Text"/>
    <w:basedOn w:val="Normal"/>
    <w:link w:val="BalloonTextChar"/>
    <w:uiPriority w:val="99"/>
    <w:semiHidden/>
    <w:unhideWhenUsed/>
    <w:rsid w:val="004F6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DB"/>
    <w:rPr>
      <w:rFonts w:ascii="Segoe UI" w:hAnsi="Segoe UI" w:cs="Segoe UI"/>
      <w:sz w:val="18"/>
      <w:szCs w:val="18"/>
    </w:rPr>
  </w:style>
  <w:style w:type="character" w:styleId="Hyperlink">
    <w:name w:val="Hyperlink"/>
    <w:basedOn w:val="DefaultParagraphFont"/>
    <w:uiPriority w:val="99"/>
    <w:unhideWhenUsed/>
    <w:rsid w:val="003F5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shington.edu/brand/editorial-elements/style-and-punctu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pstylebook.com/" TargetMode="External"/><Relationship Id="rId4" Type="http://schemas.openxmlformats.org/officeDocument/2006/relationships/settings" Target="settings.xml"/><Relationship Id="rId9" Type="http://schemas.openxmlformats.org/officeDocument/2006/relationships/hyperlink" Target="https://www.washington.edu/brand/editorial-elements/style-and-punctu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469C5-B01B-449D-AF99-AD10B97D2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College of Engineering</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 Yates</dc:creator>
  <cp:keywords/>
  <dc:description/>
  <cp:lastModifiedBy>Kristin Hofmeister</cp:lastModifiedBy>
  <cp:revision>3</cp:revision>
  <dcterms:created xsi:type="dcterms:W3CDTF">2016-09-08T18:11:00Z</dcterms:created>
  <dcterms:modified xsi:type="dcterms:W3CDTF">2016-09-08T18:14:00Z</dcterms:modified>
</cp:coreProperties>
</file>